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BB8EA" w14:textId="505FDB72" w:rsidR="00F764DF" w:rsidRPr="00F764DF" w:rsidRDefault="00F764DF" w:rsidP="00B101EB">
      <w:pPr>
        <w:jc w:val="center"/>
        <w:rPr>
          <w:rFonts w:ascii="Arial" w:eastAsiaTheme="minorEastAsia" w:hAnsi="Arial" w:cs="Arial"/>
          <w:b/>
          <w:bCs/>
          <w:kern w:val="0"/>
          <w:sz w:val="32"/>
          <w:szCs w:val="32"/>
          <w14:ligatures w14:val="none"/>
        </w:rPr>
      </w:pPr>
      <w:r>
        <w:rPr>
          <w:rFonts w:ascii="Arial" w:eastAsiaTheme="minorEastAsia" w:hAnsi="Arial" w:cs="Arial"/>
          <w:b/>
          <w:bCs/>
          <w:kern w:val="0"/>
          <w:sz w:val="32"/>
          <w:szCs w:val="32"/>
          <w14:ligatures w14:val="none"/>
        </w:rPr>
        <w:t xml:space="preserve">¡Prepare la ropa deportiva! Todo listo para la primera </w:t>
      </w:r>
      <w:r w:rsidR="00CA7372" w:rsidRPr="00F764DF">
        <w:rPr>
          <w:rFonts w:ascii="Arial" w:eastAsiaTheme="minorEastAsia" w:hAnsi="Arial" w:cs="Arial"/>
          <w:b/>
          <w:bCs/>
          <w:kern w:val="0"/>
          <w:sz w:val="32"/>
          <w:szCs w:val="32"/>
          <w14:ligatures w14:val="none"/>
        </w:rPr>
        <w:t>media maratón Toyota Run</w:t>
      </w:r>
    </w:p>
    <w:p w14:paraId="2AA9AA4E" w14:textId="6BAF5C7B" w:rsidR="00F764DF" w:rsidRDefault="00F764DF" w:rsidP="00F764DF">
      <w:pPr>
        <w:pStyle w:val="Prrafodelista"/>
        <w:numPr>
          <w:ilvl w:val="0"/>
          <w:numId w:val="4"/>
        </w:numPr>
      </w:pPr>
      <w:r>
        <w:t>Competencia deportiva se realizará el 6 de agosto en Escazú.</w:t>
      </w:r>
    </w:p>
    <w:p w14:paraId="7E5D8C67" w14:textId="04BF7F6E" w:rsidR="005121A2" w:rsidRDefault="007E75AB" w:rsidP="00F764DF">
      <w:pPr>
        <w:pStyle w:val="Prrafodelista"/>
        <w:numPr>
          <w:ilvl w:val="0"/>
          <w:numId w:val="4"/>
        </w:numPr>
      </w:pPr>
      <w:r>
        <w:t xml:space="preserve">Los participantes tendrán la opción </w:t>
      </w:r>
      <w:r w:rsidR="00CC41CA">
        <w:t xml:space="preserve">no solo </w:t>
      </w:r>
      <w:r>
        <w:t xml:space="preserve">de correr </w:t>
      </w:r>
      <w:r w:rsidR="00FD4E59">
        <w:t>los 21 km</w:t>
      </w:r>
      <w:r>
        <w:t xml:space="preserve">, </w:t>
      </w:r>
      <w:r w:rsidR="00CC41CA">
        <w:t xml:space="preserve">sino que </w:t>
      </w:r>
      <w:r>
        <w:t xml:space="preserve">la carrera </w:t>
      </w:r>
      <w:r w:rsidR="00F764DF">
        <w:t>c</w:t>
      </w:r>
      <w:r w:rsidR="00071B8C">
        <w:t xml:space="preserve">ontará </w:t>
      </w:r>
      <w:r w:rsidR="00E06DB4">
        <w:t>con distancias de 10 km y 5 km</w:t>
      </w:r>
      <w:r w:rsidR="00F764DF">
        <w:t>.</w:t>
      </w:r>
    </w:p>
    <w:p w14:paraId="0FEF8A9D" w14:textId="4D9269EA" w:rsidR="005121A2" w:rsidRDefault="005121A2" w:rsidP="00377066">
      <w:pPr>
        <w:jc w:val="both"/>
      </w:pPr>
      <w:r w:rsidRPr="00377066">
        <w:rPr>
          <w:b/>
          <w:bCs/>
        </w:rPr>
        <w:t>San José, abril 2023.</w:t>
      </w:r>
      <w:r>
        <w:t xml:space="preserve">  Toyota, con el respaldo de Grupo Purdy,</w:t>
      </w:r>
      <w:r w:rsidR="007E75AB">
        <w:t xml:space="preserve"> promueve el deporte y por esto presenta la primera T</w:t>
      </w:r>
      <w:r>
        <w:t>oyota Run, una c</w:t>
      </w:r>
      <w:r w:rsidR="00CA7372">
        <w:t xml:space="preserve">arrera </w:t>
      </w:r>
      <w:r>
        <w:t>que tendrá distancias de media maratón, 10 km y 5 km</w:t>
      </w:r>
      <w:r w:rsidR="00F764DF">
        <w:t>, la cual se llevará a cabo el próximo 6 de agosto a las 6:00</w:t>
      </w:r>
      <w:r w:rsidR="00E43717">
        <w:t xml:space="preserve"> </w:t>
      </w:r>
      <w:r w:rsidR="00F764DF">
        <w:t>a</w:t>
      </w:r>
      <w:r w:rsidR="00E43717">
        <w:t>.</w:t>
      </w:r>
      <w:r w:rsidR="00F764DF">
        <w:t>m</w:t>
      </w:r>
      <w:r w:rsidR="00E43717">
        <w:t>.</w:t>
      </w:r>
      <w:r w:rsidR="00F764DF">
        <w:t xml:space="preserve"> en Avenida Escazú.</w:t>
      </w:r>
    </w:p>
    <w:p w14:paraId="38CF2110" w14:textId="40849663" w:rsidR="00377066" w:rsidRDefault="00377066" w:rsidP="00377066">
      <w:pPr>
        <w:jc w:val="both"/>
      </w:pPr>
      <w:r w:rsidRPr="007E6A34">
        <w:rPr>
          <w:i/>
          <w:iCs/>
        </w:rPr>
        <w:t xml:space="preserve">“En Toyota somos apasionados del deporte y tenemos el compromiso de promoverlo a nivel nacional. A lo largo de nuestra historia hemos apoyado distintas disciplinas y ahora queremos ofrecer la Toyota Run, una competencia </w:t>
      </w:r>
      <w:r w:rsidR="007E6A34" w:rsidRPr="007E6A34">
        <w:rPr>
          <w:i/>
          <w:iCs/>
        </w:rPr>
        <w:t>que sin duda pondrá a prueba</w:t>
      </w:r>
      <w:r w:rsidR="00180F20">
        <w:rPr>
          <w:i/>
          <w:iCs/>
        </w:rPr>
        <w:t xml:space="preserve"> y retará </w:t>
      </w:r>
      <w:r w:rsidR="007E6A34" w:rsidRPr="007E6A34">
        <w:rPr>
          <w:i/>
          <w:iCs/>
        </w:rPr>
        <w:t>a todos los</w:t>
      </w:r>
      <w:r w:rsidRPr="007E6A34">
        <w:rPr>
          <w:i/>
          <w:iCs/>
        </w:rPr>
        <w:t xml:space="preserve"> participantes”</w:t>
      </w:r>
      <w:r>
        <w:t xml:space="preserve">, indicó María Elena Molina, gerente </w:t>
      </w:r>
      <w:r w:rsidRPr="00377066">
        <w:t>de Promoción y Publicidad de Grupo Purdy</w:t>
      </w:r>
      <w:r>
        <w:t>.</w:t>
      </w:r>
    </w:p>
    <w:p w14:paraId="7CA3F7A9" w14:textId="0B05EF2A" w:rsidR="00CA7372" w:rsidRDefault="00F764DF" w:rsidP="00377066">
      <w:pPr>
        <w:jc w:val="both"/>
      </w:pPr>
      <w:r>
        <w:rPr>
          <w:noProof/>
        </w:rPr>
        <mc:AlternateContent>
          <mc:Choice Requires="wps">
            <w:drawing>
              <wp:anchor distT="45720" distB="45720" distL="114300" distR="114300" simplePos="0" relativeHeight="251659264" behindDoc="0" locked="0" layoutInCell="1" allowOverlap="1" wp14:anchorId="5E7230AC" wp14:editId="3F4DABAC">
                <wp:simplePos x="0" y="0"/>
                <wp:positionH relativeFrom="margin">
                  <wp:posOffset>3406140</wp:posOffset>
                </wp:positionH>
                <wp:positionV relativeFrom="paragraph">
                  <wp:posOffset>13335</wp:posOffset>
                </wp:positionV>
                <wp:extent cx="2240280" cy="2809875"/>
                <wp:effectExtent l="0" t="0" r="26670"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0280" cy="2809875"/>
                        </a:xfrm>
                        <a:prstGeom prst="rect">
                          <a:avLst/>
                        </a:prstGeom>
                        <a:solidFill>
                          <a:srgbClr val="FFFFFF"/>
                        </a:solidFill>
                        <a:ln w="9525">
                          <a:solidFill>
                            <a:srgbClr val="000000"/>
                          </a:solidFill>
                          <a:miter lim="800000"/>
                          <a:headEnd/>
                          <a:tailEnd/>
                        </a:ln>
                      </wps:spPr>
                      <wps:txbx>
                        <w:txbxContent>
                          <w:p w14:paraId="04F8532C" w14:textId="77777777" w:rsidR="00E06DB4" w:rsidRPr="00E06DB4" w:rsidRDefault="00E06DB4" w:rsidP="00CA7372">
                            <w:pPr>
                              <w:jc w:val="center"/>
                              <w:rPr>
                                <w:b/>
                                <w:bCs/>
                              </w:rPr>
                            </w:pPr>
                            <w:r w:rsidRPr="00E06DB4">
                              <w:rPr>
                                <w:b/>
                                <w:bCs/>
                              </w:rPr>
                              <w:t>Inscripciones abiertas</w:t>
                            </w:r>
                          </w:p>
                          <w:p w14:paraId="7B1E2AE7" w14:textId="12E17B35" w:rsidR="00E06DB4" w:rsidRDefault="00CA7372">
                            <w:r w:rsidRPr="00F4216F">
                              <w:rPr>
                                <w:b/>
                                <w:bCs/>
                                <w:color w:val="C00000"/>
                              </w:rPr>
                              <w:t xml:space="preserve">Nombre: </w:t>
                            </w:r>
                            <w:r w:rsidR="00E06DB4">
                              <w:t xml:space="preserve">Toyota Run </w:t>
                            </w:r>
                            <w:r w:rsidR="00E06DB4">
                              <w:br/>
                            </w:r>
                            <w:r w:rsidR="00E06DB4" w:rsidRPr="00F4216F">
                              <w:rPr>
                                <w:b/>
                                <w:bCs/>
                                <w:color w:val="C00000"/>
                              </w:rPr>
                              <w:t>Cuándo:</w:t>
                            </w:r>
                            <w:r w:rsidR="00E06DB4" w:rsidRPr="00F4216F">
                              <w:rPr>
                                <w:color w:val="C00000"/>
                              </w:rPr>
                              <w:t xml:space="preserve"> </w:t>
                            </w:r>
                            <w:r>
                              <w:t xml:space="preserve">Domingo </w:t>
                            </w:r>
                            <w:r w:rsidR="00E06DB4">
                              <w:t>6 de agosto</w:t>
                            </w:r>
                            <w:r>
                              <w:br/>
                            </w:r>
                            <w:r w:rsidRPr="00F4216F">
                              <w:rPr>
                                <w:b/>
                                <w:bCs/>
                                <w:color w:val="C00000"/>
                              </w:rPr>
                              <w:t xml:space="preserve">Hora: </w:t>
                            </w:r>
                            <w:r>
                              <w:t>6:00 a.m.</w:t>
                            </w:r>
                            <w:r w:rsidR="00E06DB4">
                              <w:br/>
                            </w:r>
                            <w:r w:rsidR="00E06DB4" w:rsidRPr="00F4216F">
                              <w:rPr>
                                <w:b/>
                                <w:bCs/>
                                <w:color w:val="C00000"/>
                              </w:rPr>
                              <w:t>Salida y meta:</w:t>
                            </w:r>
                            <w:r w:rsidR="00E06DB4" w:rsidRPr="00F4216F">
                              <w:rPr>
                                <w:color w:val="C00000"/>
                              </w:rPr>
                              <w:t xml:space="preserve"> </w:t>
                            </w:r>
                            <w:r w:rsidR="00E06DB4">
                              <w:t>Avenida Escazú</w:t>
                            </w:r>
                            <w:r w:rsidR="00E06DB4">
                              <w:br/>
                            </w:r>
                            <w:r w:rsidR="00E06DB4" w:rsidRPr="00F4216F">
                              <w:rPr>
                                <w:b/>
                                <w:bCs/>
                                <w:color w:val="C00000"/>
                              </w:rPr>
                              <w:t>Costo:</w:t>
                            </w:r>
                            <w:r w:rsidR="00E06DB4" w:rsidRPr="00071B8C">
                              <w:rPr>
                                <w:b/>
                                <w:bCs/>
                              </w:rPr>
                              <w:br/>
                            </w:r>
                            <w:r w:rsidR="00E06DB4">
                              <w:t>5k: ¢16.000</w:t>
                            </w:r>
                            <w:r w:rsidR="00E06DB4">
                              <w:br/>
                              <w:t>10k: ¢18.000</w:t>
                            </w:r>
                            <w:r w:rsidR="00E06DB4">
                              <w:br/>
                              <w:t>21k: ¢24.000</w:t>
                            </w:r>
                            <w:r w:rsidR="00071B8C">
                              <w:br/>
                            </w:r>
                            <w:r w:rsidR="00071B8C" w:rsidRPr="00F4216F">
                              <w:rPr>
                                <w:b/>
                                <w:bCs/>
                                <w:color w:val="C00000"/>
                              </w:rPr>
                              <w:t xml:space="preserve">Premios: </w:t>
                            </w:r>
                            <w:r w:rsidR="00071B8C">
                              <w:t>Desde los ¢20.000 a los ¢90.000 dependiendo de cada categoría</w:t>
                            </w:r>
                            <w:r w:rsidR="00E06DB4">
                              <w:br/>
                            </w:r>
                            <w:r w:rsidR="00E06DB4" w:rsidRPr="00F4216F">
                              <w:rPr>
                                <w:b/>
                                <w:bCs/>
                                <w:color w:val="C00000"/>
                              </w:rPr>
                              <w:t>Inscripciones</w:t>
                            </w:r>
                            <w:r w:rsidR="00F4216F" w:rsidRPr="00F4216F">
                              <w:rPr>
                                <w:b/>
                                <w:bCs/>
                                <w:color w:val="C00000"/>
                              </w:rPr>
                              <w:t xml:space="preserve">: </w:t>
                            </w:r>
                            <w:hyperlink r:id="rId7" w:history="1">
                              <w:r w:rsidR="00F4216F" w:rsidRPr="00F4216F">
                                <w:rPr>
                                  <w:rStyle w:val="Hipervnculo"/>
                                  <w:sz w:val="18"/>
                                  <w:szCs w:val="18"/>
                                  <w:lang w:val="es-419"/>
                                </w:rPr>
                                <w:t>https://www.toyotacr.com/article/run</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7230AC" id="_x0000_t202" coordsize="21600,21600" o:spt="202" path="m,l,21600r21600,l21600,xe">
                <v:stroke joinstyle="miter"/>
                <v:path gradientshapeok="t" o:connecttype="rect"/>
              </v:shapetype>
              <v:shape id="Cuadro de texto 2" o:spid="_x0000_s1026" type="#_x0000_t202" style="position:absolute;left:0;text-align:left;margin-left:268.2pt;margin-top:1.05pt;width:176.4pt;height:221.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">
                <v:textbox>
                  <w:txbxContent>
                    <w:p w14:paraId="04F8532C" w14:textId="77777777" w:rsidR="00E06DB4" w:rsidRPr="00E06DB4" w:rsidRDefault="00E06DB4" w:rsidP="00CA7372">
                      <w:pPr>
                        <w:jc w:val="center"/>
                        <w:rPr>
                          <w:b/>
                          <w:bCs/>
                        </w:rPr>
                      </w:pPr>
                      <w:r w:rsidRPr="00E06DB4">
                        <w:rPr>
                          <w:b/>
                          <w:bCs/>
                        </w:rPr>
                        <w:t>Inscripciones abiertas</w:t>
                      </w:r>
                    </w:p>
                    <w:p w14:paraId="7B1E2AE7" w14:textId="12E17B35" w:rsidR="00E06DB4" w:rsidRDefault="00CA7372">
                      <w:r w:rsidRPr="00F4216F">
                        <w:rPr>
                          <w:b/>
                          <w:bCs/>
                          <w:color w:val="C00000"/>
                        </w:rPr>
                        <w:t xml:space="preserve">Nombre: </w:t>
                      </w:r>
                      <w:r w:rsidR="00E06DB4">
                        <w:t xml:space="preserve">Toyota Run </w:t>
                      </w:r>
                      <w:r w:rsidR="00E06DB4">
                        <w:br/>
                      </w:r>
                      <w:r w:rsidR="00E06DB4" w:rsidRPr="00F4216F">
                        <w:rPr>
                          <w:b/>
                          <w:bCs/>
                          <w:color w:val="C00000"/>
                        </w:rPr>
                        <w:t>Cuándo:</w:t>
                      </w:r>
                      <w:r w:rsidR="00E06DB4" w:rsidRPr="00F4216F">
                        <w:rPr>
                          <w:color w:val="C00000"/>
                        </w:rPr>
                        <w:t xml:space="preserve"> </w:t>
                      </w:r>
                      <w:r>
                        <w:t xml:space="preserve">Domingo </w:t>
                      </w:r>
                      <w:r w:rsidR="00E06DB4">
                        <w:t>6 de agosto</w:t>
                      </w:r>
                      <w:r>
                        <w:br/>
                      </w:r>
                      <w:r w:rsidRPr="00F4216F">
                        <w:rPr>
                          <w:b/>
                          <w:bCs/>
                          <w:color w:val="C00000"/>
                        </w:rPr>
                        <w:t xml:space="preserve">Hora: </w:t>
                      </w:r>
                      <w:r>
                        <w:t>6:00 a.m.</w:t>
                      </w:r>
                      <w:r w:rsidR="00E06DB4">
                        <w:br/>
                      </w:r>
                      <w:r w:rsidR="00E06DB4" w:rsidRPr="00F4216F">
                        <w:rPr>
                          <w:b/>
                          <w:bCs/>
                          <w:color w:val="C00000"/>
                        </w:rPr>
                        <w:t>Salida y meta:</w:t>
                      </w:r>
                      <w:r w:rsidR="00E06DB4" w:rsidRPr="00F4216F">
                        <w:rPr>
                          <w:color w:val="C00000"/>
                        </w:rPr>
                        <w:t xml:space="preserve"> </w:t>
                      </w:r>
                      <w:r w:rsidR="00E06DB4">
                        <w:t>Avenida Escazú</w:t>
                      </w:r>
                      <w:r w:rsidR="00E06DB4">
                        <w:br/>
                      </w:r>
                      <w:r w:rsidR="00E06DB4" w:rsidRPr="00F4216F">
                        <w:rPr>
                          <w:b/>
                          <w:bCs/>
                          <w:color w:val="C00000"/>
                        </w:rPr>
                        <w:t>Costo:</w:t>
                      </w:r>
                      <w:r w:rsidR="00E06DB4" w:rsidRPr="00071B8C">
                        <w:rPr>
                          <w:b/>
                          <w:bCs/>
                        </w:rPr>
                        <w:br/>
                      </w:r>
                      <w:r w:rsidR="00E06DB4">
                        <w:t>5k: ¢16.000</w:t>
                      </w:r>
                      <w:r w:rsidR="00E06DB4">
                        <w:br/>
                        <w:t>10k: ¢18.000</w:t>
                      </w:r>
                      <w:r w:rsidR="00E06DB4">
                        <w:br/>
                        <w:t>21k: ¢24.000</w:t>
                      </w:r>
                      <w:r w:rsidR="00071B8C">
                        <w:br/>
                      </w:r>
                      <w:r w:rsidR="00071B8C" w:rsidRPr="00F4216F">
                        <w:rPr>
                          <w:b/>
                          <w:bCs/>
                          <w:color w:val="C00000"/>
                        </w:rPr>
                        <w:t xml:space="preserve">Premios: </w:t>
                      </w:r>
                      <w:r w:rsidR="00071B8C">
                        <w:t>Desde los ¢20.000 a los ¢90.000 dependiendo de cada categoría</w:t>
                      </w:r>
                      <w:r w:rsidR="00E06DB4">
                        <w:br/>
                      </w:r>
                      <w:r w:rsidR="00E06DB4" w:rsidRPr="00F4216F">
                        <w:rPr>
                          <w:b/>
                          <w:bCs/>
                          <w:color w:val="C00000"/>
                        </w:rPr>
                        <w:t>Inscripciones</w:t>
                      </w:r>
                      <w:r w:rsidR="00F4216F" w:rsidRPr="00F4216F">
                        <w:rPr>
                          <w:b/>
                          <w:bCs/>
                          <w:color w:val="C00000"/>
                        </w:rPr>
                        <w:t xml:space="preserve">: </w:t>
                      </w:r>
                      <w:hyperlink r:id="rId8" w:history="1">
                        <w:r w:rsidR="00F4216F" w:rsidRPr="00F4216F">
                          <w:rPr>
                            <w:rStyle w:val="Hipervnculo"/>
                            <w:sz w:val="18"/>
                            <w:szCs w:val="18"/>
                            <w:lang w:val="es-419"/>
                          </w:rPr>
                          <w:t>https://www.toyotacr.com/article/run</w:t>
                        </w:r>
                      </w:hyperlink>
                    </w:p>
                  </w:txbxContent>
                </v:textbox>
                <w10:wrap type="square" anchorx="margin"/>
              </v:shape>
            </w:pict>
          </mc:Fallback>
        </mc:AlternateContent>
      </w:r>
      <w:r w:rsidR="00180F20">
        <w:t>Las tres distancias</w:t>
      </w:r>
      <w:r w:rsidR="00910069">
        <w:t xml:space="preserve"> recorren </w:t>
      </w:r>
      <w:r w:rsidR="00180F20">
        <w:t xml:space="preserve">diversos puntos de </w:t>
      </w:r>
      <w:r w:rsidR="00910069">
        <w:t>Escazú</w:t>
      </w:r>
      <w:r w:rsidR="00E97B9C">
        <w:t>,</w:t>
      </w:r>
      <w:r w:rsidR="00377066">
        <w:t xml:space="preserve"> con importantes ascensos y columpios, lo que hace a esta carrera una de gran exigencia.</w:t>
      </w:r>
      <w:r>
        <w:t xml:space="preserve"> </w:t>
      </w:r>
      <w:r w:rsidR="00CA7372">
        <w:t>En el caso de los 21 km, los competidores realizarán dos veces el circuito de</w:t>
      </w:r>
      <w:r w:rsidR="00BC3619">
        <w:t xml:space="preserve"> los 10 km</w:t>
      </w:r>
      <w:r w:rsidR="002E0EFC">
        <w:t>.</w:t>
      </w:r>
    </w:p>
    <w:p w14:paraId="5D16D7B3" w14:textId="2522771D" w:rsidR="00377066" w:rsidRDefault="005121A2" w:rsidP="00377066">
      <w:pPr>
        <w:jc w:val="both"/>
      </w:pPr>
      <w:r>
        <w:t xml:space="preserve">Esta primera </w:t>
      </w:r>
      <w:r w:rsidR="00CA7372">
        <w:t>edición tendrá como eslogan “</w:t>
      </w:r>
      <w:r>
        <w:t>Por algo corro</w:t>
      </w:r>
      <w:r w:rsidR="00CA7372">
        <w:t>”</w:t>
      </w:r>
      <w:r>
        <w:t xml:space="preserve">, con </w:t>
      </w:r>
      <w:r w:rsidR="00CA7372">
        <w:t>el</w:t>
      </w:r>
      <w:r>
        <w:t xml:space="preserve"> que</w:t>
      </w:r>
      <w:r w:rsidR="00910069">
        <w:t xml:space="preserve"> Toyota </w:t>
      </w:r>
      <w:r>
        <w:t xml:space="preserve">instará a los </w:t>
      </w:r>
      <w:r w:rsidR="00910069">
        <w:t xml:space="preserve">participantes a elegir </w:t>
      </w:r>
      <w:r w:rsidR="00E97B9C">
        <w:t xml:space="preserve">un </w:t>
      </w:r>
      <w:r w:rsidR="00910069">
        <w:t>motivo</w:t>
      </w:r>
      <w:r w:rsidR="00E97B9C">
        <w:t xml:space="preserve"> es</w:t>
      </w:r>
      <w:r w:rsidR="00910069">
        <w:t>pecial</w:t>
      </w:r>
      <w:r w:rsidR="00E97B9C">
        <w:t xml:space="preserve"> </w:t>
      </w:r>
      <w:r w:rsidR="00910069">
        <w:t xml:space="preserve">que se convertirá en el impulso para </w:t>
      </w:r>
      <w:r w:rsidR="00180F20">
        <w:t>llegar a la meta</w:t>
      </w:r>
      <w:r w:rsidR="00CA7372">
        <w:t>.</w:t>
      </w:r>
    </w:p>
    <w:p w14:paraId="08E6EBDF" w14:textId="3593D78C" w:rsidR="00910069" w:rsidRDefault="005121A2" w:rsidP="00BC3619">
      <w:pPr>
        <w:jc w:val="both"/>
      </w:pPr>
      <w:r w:rsidRPr="00180F20">
        <w:rPr>
          <w:i/>
          <w:iCs/>
        </w:rPr>
        <w:t>“</w:t>
      </w:r>
      <w:r w:rsidR="004F223C" w:rsidRPr="004F223C">
        <w:rPr>
          <w:i/>
          <w:iCs/>
        </w:rPr>
        <w:t>Queremos que los corredores participen y se diviertan con las diferentes sorpresas que ten</w:t>
      </w:r>
      <w:r w:rsidR="004F223C">
        <w:rPr>
          <w:i/>
          <w:iCs/>
        </w:rPr>
        <w:t>dremos</w:t>
      </w:r>
      <w:r w:rsidR="004F223C" w:rsidRPr="004F223C">
        <w:rPr>
          <w:i/>
          <w:iCs/>
        </w:rPr>
        <w:t xml:space="preserve"> en el trayecto</w:t>
      </w:r>
      <w:r w:rsidR="004F223C">
        <w:rPr>
          <w:i/>
          <w:iCs/>
        </w:rPr>
        <w:t xml:space="preserve"> y que harán de </w:t>
      </w:r>
      <w:r w:rsidR="004F223C" w:rsidRPr="004F223C">
        <w:rPr>
          <w:i/>
          <w:iCs/>
        </w:rPr>
        <w:t>Toyota</w:t>
      </w:r>
      <w:r w:rsidR="004F223C">
        <w:rPr>
          <w:i/>
          <w:iCs/>
        </w:rPr>
        <w:t xml:space="preserve"> R</w:t>
      </w:r>
      <w:r w:rsidR="004F223C" w:rsidRPr="004F223C">
        <w:rPr>
          <w:i/>
          <w:iCs/>
        </w:rPr>
        <w:t>un una carrera única</w:t>
      </w:r>
      <w:r w:rsidR="004F223C">
        <w:rPr>
          <w:i/>
          <w:iCs/>
        </w:rPr>
        <w:t xml:space="preserve"> e inolvidable</w:t>
      </w:r>
      <w:r w:rsidR="00E97B9C">
        <w:rPr>
          <w:i/>
          <w:iCs/>
        </w:rPr>
        <w:t>. Además,</w:t>
      </w:r>
      <w:r w:rsidR="004F223C">
        <w:t xml:space="preserve"> </w:t>
      </w:r>
      <w:r w:rsidR="004F223C" w:rsidRPr="004F223C">
        <w:rPr>
          <w:i/>
          <w:iCs/>
        </w:rPr>
        <w:t xml:space="preserve">deseamos </w:t>
      </w:r>
      <w:proofErr w:type="gramStart"/>
      <w:r w:rsidR="004F223C" w:rsidRPr="004F223C">
        <w:rPr>
          <w:i/>
          <w:iCs/>
        </w:rPr>
        <w:t>que</w:t>
      </w:r>
      <w:proofErr w:type="gramEnd"/>
      <w:r w:rsidR="004F223C" w:rsidRPr="004F223C">
        <w:rPr>
          <w:i/>
          <w:iCs/>
        </w:rPr>
        <w:t xml:space="preserve"> al culminar la competencia, recuerden ese “</w:t>
      </w:r>
      <w:r w:rsidR="004F223C">
        <w:rPr>
          <w:i/>
          <w:iCs/>
        </w:rPr>
        <w:t>P</w:t>
      </w:r>
      <w:r w:rsidR="004F223C" w:rsidRPr="004F223C">
        <w:rPr>
          <w:i/>
          <w:iCs/>
        </w:rPr>
        <w:t>or algo corro”, que los motiva para seguir practicando deporte</w:t>
      </w:r>
      <w:r w:rsidRPr="00180F20">
        <w:rPr>
          <w:i/>
          <w:iCs/>
        </w:rPr>
        <w:t>”</w:t>
      </w:r>
      <w:r>
        <w:t xml:space="preserve">, dijo </w:t>
      </w:r>
      <w:r w:rsidR="00BC3619">
        <w:t>Molina.</w:t>
      </w:r>
    </w:p>
    <w:p w14:paraId="61D87805" w14:textId="1CB84C31" w:rsidR="00972216" w:rsidRPr="00BF220C" w:rsidRDefault="001D54A1" w:rsidP="004F223C">
      <w:pPr>
        <w:jc w:val="both"/>
      </w:pPr>
      <w:r>
        <w:t>P</w:t>
      </w:r>
      <w:r w:rsidR="00DB03AC" w:rsidRPr="00BF220C">
        <w:t xml:space="preserve">arte de </w:t>
      </w:r>
      <w:r>
        <w:t>esas</w:t>
      </w:r>
      <w:r w:rsidR="00DB03AC" w:rsidRPr="00BF220C">
        <w:t xml:space="preserve"> sorpresas </w:t>
      </w:r>
      <w:r w:rsidR="00972216" w:rsidRPr="00BF220C">
        <w:t>potenciará</w:t>
      </w:r>
      <w:r w:rsidR="008B6D16">
        <w:t>n</w:t>
      </w:r>
      <w:r w:rsidR="00972216" w:rsidRPr="00BF220C">
        <w:t xml:space="preserve"> la</w:t>
      </w:r>
      <w:r w:rsidR="00FF2547" w:rsidRPr="00BF220C">
        <w:t xml:space="preserve"> importancia de la</w:t>
      </w:r>
      <w:r w:rsidR="004F223C">
        <w:t xml:space="preserve"> </w:t>
      </w:r>
      <w:r w:rsidR="00FF2547" w:rsidRPr="00BF220C">
        <w:t>movilidad segura en carretera</w:t>
      </w:r>
      <w:r>
        <w:t>.</w:t>
      </w:r>
    </w:p>
    <w:p w14:paraId="1BFA4FF0" w14:textId="2EB3312D" w:rsidR="002B7E4B" w:rsidRPr="001D54A1" w:rsidRDefault="00F95C79" w:rsidP="00BC3619">
      <w:pPr>
        <w:jc w:val="both"/>
        <w:rPr>
          <w:i/>
          <w:iCs/>
        </w:rPr>
      </w:pPr>
      <w:r>
        <w:rPr>
          <w:i/>
          <w:iCs/>
        </w:rPr>
        <w:t>“</w:t>
      </w:r>
      <w:r w:rsidR="009C5F74">
        <w:rPr>
          <w:i/>
          <w:iCs/>
        </w:rPr>
        <w:t xml:space="preserve">En </w:t>
      </w:r>
      <w:r w:rsidR="008B6D16">
        <w:rPr>
          <w:i/>
          <w:iCs/>
        </w:rPr>
        <w:t xml:space="preserve">Toyota, con el respaldo de Grupo Purdy, </w:t>
      </w:r>
      <w:r w:rsidR="009C5F74">
        <w:rPr>
          <w:i/>
          <w:iCs/>
        </w:rPr>
        <w:t xml:space="preserve">somos conscientes de la importancia de </w:t>
      </w:r>
      <w:r w:rsidR="00544A55">
        <w:rPr>
          <w:i/>
          <w:iCs/>
        </w:rPr>
        <w:t>transitar en nuestras carreteras de forma responsable.</w:t>
      </w:r>
      <w:r w:rsidR="001D54A1">
        <w:rPr>
          <w:i/>
          <w:iCs/>
        </w:rPr>
        <w:t xml:space="preserve"> </w:t>
      </w:r>
      <w:r w:rsidR="00AD33C5">
        <w:rPr>
          <w:i/>
          <w:iCs/>
        </w:rPr>
        <w:t>T</w:t>
      </w:r>
      <w:r w:rsidR="001D54A1" w:rsidRPr="001D54A1">
        <w:rPr>
          <w:i/>
          <w:iCs/>
        </w:rPr>
        <w:t>enemos la capacidad y asumimos la responsabilidad de promover la movilidad segura para marcar una diferencia positiva en la sociedad y en el sector donde operamos</w:t>
      </w:r>
      <w:r w:rsidR="001D54A1">
        <w:rPr>
          <w:i/>
          <w:iCs/>
        </w:rPr>
        <w:t>. A</w:t>
      </w:r>
      <w:r w:rsidR="006759F2" w:rsidRPr="001D54A1">
        <w:rPr>
          <w:i/>
          <w:iCs/>
        </w:rPr>
        <w:t>l realizar esta competencia</w:t>
      </w:r>
      <w:r w:rsidR="001D54A1" w:rsidRPr="001D54A1">
        <w:rPr>
          <w:i/>
          <w:iCs/>
        </w:rPr>
        <w:t xml:space="preserve">, </w:t>
      </w:r>
      <w:r w:rsidR="006759F2" w:rsidRPr="001D54A1">
        <w:rPr>
          <w:i/>
          <w:iCs/>
        </w:rPr>
        <w:t xml:space="preserve">queremos recordar que </w:t>
      </w:r>
      <w:r w:rsidR="004C316E" w:rsidRPr="001D54A1">
        <w:rPr>
          <w:i/>
          <w:iCs/>
        </w:rPr>
        <w:t>l</w:t>
      </w:r>
      <w:r w:rsidR="009C5F74" w:rsidRPr="001D54A1">
        <w:rPr>
          <w:i/>
          <w:iCs/>
        </w:rPr>
        <w:t>a calle es de todos</w:t>
      </w:r>
      <w:r w:rsidR="001D54A1">
        <w:rPr>
          <w:i/>
          <w:iCs/>
        </w:rPr>
        <w:t xml:space="preserve"> y que uno de nuestros objetivos es </w:t>
      </w:r>
      <w:r w:rsidR="00AD33C5">
        <w:rPr>
          <w:i/>
          <w:iCs/>
        </w:rPr>
        <w:t xml:space="preserve">que </w:t>
      </w:r>
      <w:r w:rsidR="00C34342">
        <w:rPr>
          <w:i/>
          <w:iCs/>
        </w:rPr>
        <w:t xml:space="preserve">peatones, atletas </w:t>
      </w:r>
      <w:r w:rsidR="00FF2547">
        <w:rPr>
          <w:i/>
          <w:iCs/>
        </w:rPr>
        <w:t>y conductores p</w:t>
      </w:r>
      <w:r w:rsidR="00C34342">
        <w:rPr>
          <w:i/>
          <w:iCs/>
        </w:rPr>
        <w:t>uedan</w:t>
      </w:r>
      <w:r w:rsidR="00FF2547">
        <w:rPr>
          <w:i/>
          <w:iCs/>
        </w:rPr>
        <w:t xml:space="preserve"> </w:t>
      </w:r>
      <w:r w:rsidR="009C5F74">
        <w:rPr>
          <w:i/>
          <w:iCs/>
        </w:rPr>
        <w:t xml:space="preserve">convivir </w:t>
      </w:r>
      <w:r w:rsidR="004C316E">
        <w:rPr>
          <w:i/>
          <w:iCs/>
        </w:rPr>
        <w:t>pacífica</w:t>
      </w:r>
      <w:r w:rsidR="001D54A1">
        <w:rPr>
          <w:i/>
          <w:iCs/>
        </w:rPr>
        <w:t>mente</w:t>
      </w:r>
      <w:r w:rsidR="004C316E">
        <w:rPr>
          <w:i/>
          <w:iCs/>
        </w:rPr>
        <w:t xml:space="preserve"> </w:t>
      </w:r>
      <w:r w:rsidR="006E42F6">
        <w:rPr>
          <w:i/>
          <w:iCs/>
        </w:rPr>
        <w:t xml:space="preserve">en ella </w:t>
      </w:r>
      <w:r w:rsidR="009C5F74">
        <w:rPr>
          <w:i/>
          <w:iCs/>
        </w:rPr>
        <w:t xml:space="preserve">y </w:t>
      </w:r>
      <w:r w:rsidR="00CC0049">
        <w:rPr>
          <w:i/>
          <w:iCs/>
        </w:rPr>
        <w:t>movernos</w:t>
      </w:r>
      <w:r w:rsidR="009C5F74">
        <w:rPr>
          <w:i/>
          <w:iCs/>
        </w:rPr>
        <w:t xml:space="preserve"> d</w:t>
      </w:r>
      <w:r w:rsidR="00C34342">
        <w:rPr>
          <w:i/>
          <w:iCs/>
        </w:rPr>
        <w:t>e forma segur</w:t>
      </w:r>
      <w:r w:rsidR="009C5F74">
        <w:rPr>
          <w:i/>
          <w:iCs/>
        </w:rPr>
        <w:t>a</w:t>
      </w:r>
      <w:r w:rsidR="00FF2547">
        <w:rPr>
          <w:i/>
          <w:iCs/>
        </w:rPr>
        <w:t>”</w:t>
      </w:r>
      <w:r w:rsidR="009C5F74">
        <w:rPr>
          <w:i/>
          <w:iCs/>
        </w:rPr>
        <w:t>, agregó Molina.</w:t>
      </w:r>
    </w:p>
    <w:p w14:paraId="0C34444D" w14:textId="69206E0B" w:rsidR="00910069" w:rsidRDefault="005121A2" w:rsidP="00BC3619">
      <w:pPr>
        <w:jc w:val="both"/>
      </w:pPr>
      <w:r>
        <w:lastRenderedPageBreak/>
        <w:t>Las inscripciones est</w:t>
      </w:r>
      <w:r w:rsidR="00E06DB4">
        <w:t xml:space="preserve">án abiertas </w:t>
      </w:r>
      <w:r w:rsidR="00E97B9C">
        <w:t xml:space="preserve">en </w:t>
      </w:r>
      <w:hyperlink r:id="rId9" w:history="1">
        <w:r w:rsidR="00AF04A3">
          <w:rPr>
            <w:rStyle w:val="Hipervnculo"/>
            <w:lang w:val="es-419"/>
          </w:rPr>
          <w:t>https://www.toyotacr.com/article/run</w:t>
        </w:r>
      </w:hyperlink>
    </w:p>
    <w:p w14:paraId="20B05CC0" w14:textId="77777777" w:rsidR="00E06DB4" w:rsidRDefault="00E06DB4" w:rsidP="00E06DB4">
      <w:pPr>
        <w:pStyle w:val="Prrafodelista"/>
        <w:jc w:val="both"/>
      </w:pPr>
    </w:p>
    <w:p w14:paraId="09656BFD" w14:textId="77777777" w:rsidR="00E06DB4" w:rsidRDefault="00E06DB4" w:rsidP="00E06DB4">
      <w:pPr>
        <w:jc w:val="both"/>
        <w:rPr>
          <w:rFonts w:ascii="Calibri" w:eastAsia="Calibri" w:hAnsi="Calibri"/>
          <w:b/>
          <w:bCs/>
        </w:rPr>
      </w:pPr>
      <w:r w:rsidRPr="00055588">
        <w:rPr>
          <w:rFonts w:ascii="Calibri" w:eastAsia="Calibri" w:hAnsi="Calibri"/>
          <w:b/>
          <w:bCs/>
        </w:rPr>
        <w:t>Acerca de Toyota</w:t>
      </w:r>
    </w:p>
    <w:p w14:paraId="12EC6D7A" w14:textId="77777777" w:rsidR="00E06DB4" w:rsidRPr="00034648" w:rsidRDefault="00E06DB4" w:rsidP="00E06DB4">
      <w:pPr>
        <w:jc w:val="both"/>
        <w:rPr>
          <w:rFonts w:ascii="Arial" w:hAnsi="Arial" w:cs="Arial"/>
          <w:b/>
          <w:bCs/>
        </w:rPr>
      </w:pPr>
      <w:r w:rsidRPr="003D1910">
        <w:rPr>
          <w:rFonts w:ascii="Arial" w:eastAsia="Calibri" w:hAnsi="Arial" w:cs="Arial"/>
          <w:sz w:val="16"/>
          <w:szCs w:val="16"/>
        </w:rPr>
        <w:t>Toyota es una marca de vehículos que desde 1930 cree que los vehículos deben ayudarle a las personas a llegar a su destino, tanto en carretera como en la vida. Sus principios y filosofía de “</w:t>
      </w:r>
      <w:proofErr w:type="spellStart"/>
      <w:r w:rsidRPr="003D1910">
        <w:rPr>
          <w:rFonts w:ascii="Arial" w:eastAsia="Calibri" w:hAnsi="Arial" w:cs="Arial"/>
          <w:sz w:val="16"/>
          <w:szCs w:val="16"/>
        </w:rPr>
        <w:t>The</w:t>
      </w:r>
      <w:proofErr w:type="spellEnd"/>
      <w:r w:rsidRPr="003D1910">
        <w:rPr>
          <w:rFonts w:ascii="Arial" w:eastAsia="Calibri" w:hAnsi="Arial" w:cs="Arial"/>
          <w:sz w:val="16"/>
          <w:szCs w:val="16"/>
        </w:rPr>
        <w:t xml:space="preserve"> Toyota </w:t>
      </w:r>
      <w:proofErr w:type="spellStart"/>
      <w:r w:rsidRPr="003D1910">
        <w:rPr>
          <w:rFonts w:ascii="Arial" w:eastAsia="Calibri" w:hAnsi="Arial" w:cs="Arial"/>
          <w:sz w:val="16"/>
          <w:szCs w:val="16"/>
        </w:rPr>
        <w:t>Way</w:t>
      </w:r>
      <w:proofErr w:type="spellEnd"/>
      <w:r w:rsidRPr="003D1910">
        <w:rPr>
          <w:rFonts w:ascii="Arial" w:eastAsia="Calibri" w:hAnsi="Arial" w:cs="Arial"/>
          <w:sz w:val="16"/>
          <w:szCs w:val="16"/>
        </w:rPr>
        <w:t xml:space="preserve">” los impulsa a mejorar continuamente en sus operaciones, la innovación, la colaboración y todo lo que realizan a diario. Así es como la marca japonesa logra construir los vehículos más avanzados, confiables y seguros. La marca, que se distribuye a través de Grupo Purdy en el país, se mantiene como líder desde 1971 en el mercado costarricense con icónicos modelos como el Toyota Corolla, Hilux y el </w:t>
      </w:r>
      <w:proofErr w:type="spellStart"/>
      <w:r w:rsidRPr="003D1910">
        <w:rPr>
          <w:rFonts w:ascii="Arial" w:eastAsia="Calibri" w:hAnsi="Arial" w:cs="Arial"/>
          <w:sz w:val="16"/>
          <w:szCs w:val="16"/>
        </w:rPr>
        <w:t>Land</w:t>
      </w:r>
      <w:proofErr w:type="spellEnd"/>
      <w:r w:rsidRPr="003D1910">
        <w:rPr>
          <w:rFonts w:ascii="Arial" w:eastAsia="Calibri" w:hAnsi="Arial" w:cs="Arial"/>
          <w:sz w:val="16"/>
          <w:szCs w:val="16"/>
        </w:rPr>
        <w:t xml:space="preserve"> </w:t>
      </w:r>
      <w:proofErr w:type="spellStart"/>
      <w:r w:rsidRPr="003D1910">
        <w:rPr>
          <w:rFonts w:ascii="Arial" w:eastAsia="Calibri" w:hAnsi="Arial" w:cs="Arial"/>
          <w:sz w:val="16"/>
          <w:szCs w:val="16"/>
        </w:rPr>
        <w:t>Cruiser</w:t>
      </w:r>
      <w:proofErr w:type="spellEnd"/>
      <w:r w:rsidRPr="003D1910">
        <w:rPr>
          <w:rFonts w:ascii="Arial" w:eastAsia="Calibri" w:hAnsi="Arial" w:cs="Arial"/>
          <w:sz w:val="16"/>
          <w:szCs w:val="16"/>
        </w:rPr>
        <w:t xml:space="preserve">. Su portafolio incluye autos compactos, </w:t>
      </w:r>
      <w:proofErr w:type="spellStart"/>
      <w:r w:rsidRPr="003D1910">
        <w:rPr>
          <w:rFonts w:ascii="Arial" w:eastAsia="Calibri" w:hAnsi="Arial" w:cs="Arial"/>
          <w:sz w:val="16"/>
          <w:szCs w:val="16"/>
        </w:rPr>
        <w:t>SUV’s</w:t>
      </w:r>
      <w:proofErr w:type="spellEnd"/>
      <w:r w:rsidRPr="003D1910">
        <w:rPr>
          <w:rFonts w:ascii="Arial" w:eastAsia="Calibri" w:hAnsi="Arial" w:cs="Arial"/>
          <w:sz w:val="16"/>
          <w:szCs w:val="16"/>
        </w:rPr>
        <w:t xml:space="preserve">, pick </w:t>
      </w:r>
      <w:proofErr w:type="spellStart"/>
      <w:r w:rsidRPr="003D1910">
        <w:rPr>
          <w:rFonts w:ascii="Arial" w:eastAsia="Calibri" w:hAnsi="Arial" w:cs="Arial"/>
          <w:sz w:val="16"/>
          <w:szCs w:val="16"/>
        </w:rPr>
        <w:t>up’s</w:t>
      </w:r>
      <w:proofErr w:type="spellEnd"/>
      <w:r w:rsidRPr="003D1910">
        <w:rPr>
          <w:rFonts w:ascii="Arial" w:eastAsia="Calibri" w:hAnsi="Arial" w:cs="Arial"/>
          <w:sz w:val="16"/>
          <w:szCs w:val="16"/>
        </w:rPr>
        <w:t xml:space="preserve"> y vehículos de trabajo. En línea con su compromiso con el medio ambiente, Toyota se ha posicionado como el distribuidor #1 en vehículos electrificados en el mundo. En el 2022 se introdujo en Costa Rica el Toyota bZ4x, el primer vehículo 100% eléctrico de la marca. Más información de Toyota en  </w:t>
      </w:r>
      <w:hyperlink r:id="rId10" w:history="1">
        <w:r w:rsidRPr="003D1910">
          <w:rPr>
            <w:rFonts w:ascii="Arial" w:eastAsia="Calibri" w:hAnsi="Arial" w:cs="Arial"/>
            <w:sz w:val="16"/>
            <w:szCs w:val="16"/>
          </w:rPr>
          <w:t>www.toyotacr.com/</w:t>
        </w:r>
      </w:hyperlink>
    </w:p>
    <w:p w14:paraId="1330AD60" w14:textId="77777777" w:rsidR="00E06DB4" w:rsidRPr="00034648" w:rsidRDefault="00E06DB4" w:rsidP="00E06DB4">
      <w:pPr>
        <w:pStyle w:val="NormalWeb"/>
        <w:spacing w:after="160" w:line="256" w:lineRule="auto"/>
        <w:jc w:val="both"/>
        <w:rPr>
          <w:rFonts w:ascii="Calibri" w:eastAsia="Calibri" w:hAnsi="Calibri"/>
          <w:b/>
          <w:bCs/>
          <w:sz w:val="22"/>
          <w:szCs w:val="22"/>
        </w:rPr>
      </w:pPr>
      <w:r w:rsidRPr="00D73814">
        <w:rPr>
          <w:rFonts w:ascii="Calibri" w:eastAsia="Calibri" w:hAnsi="Calibri"/>
          <w:b/>
          <w:bCs/>
          <w:sz w:val="22"/>
          <w:szCs w:val="22"/>
        </w:rPr>
        <w:t xml:space="preserve">Acerca del Grupo </w:t>
      </w:r>
      <w:r>
        <w:rPr>
          <w:rFonts w:ascii="Calibri" w:eastAsia="Calibri" w:hAnsi="Calibri"/>
          <w:b/>
          <w:bCs/>
          <w:sz w:val="22"/>
          <w:szCs w:val="22"/>
        </w:rPr>
        <w:t xml:space="preserve">Purdy </w:t>
      </w:r>
      <w:r w:rsidRPr="00531AC4">
        <w:rPr>
          <w:rFonts w:ascii="Arial" w:eastAsia="Calibri" w:hAnsi="Arial" w:cs="Arial"/>
          <w:sz w:val="16"/>
          <w:szCs w:val="16"/>
        </w:rPr>
        <w:t xml:space="preserve">Grupo Purdy es un grupo empresarial dedicado a brindar soluciones de movilidad confiable y sostenible. Fue fundada el 7 de enero de 1957 y desde sus inicios, la organización se ha enfocado en implementar procesos innovadores y tecnológicos. Es una de las empresas costarricenses que cuenta con un GUINNESS WORLD RECORDS™. Tiene más de diez años de integrar estrategias </w:t>
      </w:r>
      <w:r w:rsidRPr="006432A3">
        <w:rPr>
          <w:rFonts w:ascii="Arial" w:eastAsia="Calibri" w:hAnsi="Arial" w:cs="Arial"/>
          <w:sz w:val="16"/>
          <w:szCs w:val="16"/>
        </w:rPr>
        <w:t>Sociales</w:t>
      </w:r>
      <w:r>
        <w:rPr>
          <w:rFonts w:ascii="Arial" w:eastAsia="Calibri" w:hAnsi="Arial" w:cs="Arial"/>
          <w:sz w:val="16"/>
          <w:szCs w:val="16"/>
        </w:rPr>
        <w:t>,</w:t>
      </w:r>
      <w:r w:rsidRPr="006432A3">
        <w:rPr>
          <w:rFonts w:ascii="Arial" w:eastAsia="Calibri" w:hAnsi="Arial" w:cs="Arial"/>
          <w:sz w:val="16"/>
          <w:szCs w:val="16"/>
        </w:rPr>
        <w:t xml:space="preserve"> Ambientales y de Gobernanza</w:t>
      </w:r>
      <w:r>
        <w:rPr>
          <w:rFonts w:ascii="Arial" w:eastAsia="Calibri" w:hAnsi="Arial" w:cs="Arial"/>
          <w:sz w:val="16"/>
          <w:szCs w:val="16"/>
        </w:rPr>
        <w:t xml:space="preserve"> </w:t>
      </w:r>
      <w:r w:rsidRPr="00531AC4">
        <w:rPr>
          <w:rFonts w:ascii="Arial" w:eastAsia="Calibri" w:hAnsi="Arial" w:cs="Arial"/>
          <w:sz w:val="16"/>
          <w:szCs w:val="16"/>
        </w:rPr>
        <w:t>y planes de Sostenibilidad dentro de la visión del negocio, siendo la única empresa automotriz certificada con la marca país Esencial Costa Rica. Adicional, fue la primera empresa automotriz certificada Carbono Neutral Plus en Latinoamérica y la única empresa Carbono Neutral Plus en Costa Rica que cuenta con sumidero propio.</w:t>
      </w:r>
    </w:p>
    <w:p w14:paraId="4D77FD5D" w14:textId="77777777" w:rsidR="00E06DB4" w:rsidRPr="00034648" w:rsidRDefault="00E06DB4" w:rsidP="00E06DB4">
      <w:pPr>
        <w:rPr>
          <w:rFonts w:ascii="Calibri" w:eastAsia="Calibri" w:hAnsi="Calibri" w:cs="Times New Roman"/>
          <w:i/>
          <w:iCs/>
        </w:rPr>
      </w:pPr>
      <w:r w:rsidRPr="00D73814">
        <w:rPr>
          <w:rFonts w:ascii="Calibri" w:eastAsia="Calibri" w:hAnsi="Calibri" w:cs="Times New Roman"/>
          <w:i/>
          <w:iCs/>
        </w:rPr>
        <w:t xml:space="preserve">Para más información comunicarse en CCK Centroamérica con: </w:t>
      </w:r>
      <w:r>
        <w:rPr>
          <w:rFonts w:ascii="Calibri" w:eastAsia="Calibri" w:hAnsi="Calibri" w:cs="Times New Roman"/>
          <w:i/>
          <w:iCs/>
        </w:rPr>
        <w:t>Karla Barquero</w:t>
      </w:r>
      <w:r w:rsidRPr="00D73814">
        <w:rPr>
          <w:rFonts w:ascii="Calibri" w:eastAsia="Calibri" w:hAnsi="Calibri" w:cs="Times New Roman"/>
          <w:i/>
          <w:iCs/>
        </w:rPr>
        <w:t xml:space="preserve">: </w:t>
      </w:r>
      <w:r>
        <w:rPr>
          <w:rFonts w:ascii="Calibri" w:eastAsia="Calibri" w:hAnsi="Calibri" w:cs="Times New Roman"/>
          <w:i/>
          <w:iCs/>
        </w:rPr>
        <w:t>4003-2760</w:t>
      </w:r>
      <w:r w:rsidRPr="00D73814">
        <w:rPr>
          <w:rFonts w:ascii="Calibri" w:eastAsia="Calibri" w:hAnsi="Calibri" w:cs="Times New Roman"/>
          <w:i/>
          <w:iCs/>
        </w:rPr>
        <w:t xml:space="preserve">, </w:t>
      </w:r>
      <w:hyperlink r:id="rId11" w:history="1">
        <w:r w:rsidRPr="00F625A3">
          <w:rPr>
            <w:rStyle w:val="Hipervnculo"/>
            <w:rFonts w:ascii="Calibri" w:eastAsia="Calibri" w:hAnsi="Calibri" w:cs="Times New Roman"/>
            <w:i/>
            <w:iCs/>
          </w:rPr>
          <w:t>kbarquero@cckcentroamerica.com</w:t>
        </w:r>
      </w:hyperlink>
    </w:p>
    <w:p w14:paraId="25B41A65" w14:textId="77777777" w:rsidR="00E06DB4" w:rsidRDefault="00E06DB4" w:rsidP="00E06DB4">
      <w:pPr>
        <w:pStyle w:val="Prrafodelista"/>
        <w:jc w:val="both"/>
      </w:pPr>
    </w:p>
    <w:sectPr w:rsidR="00E06DB4">
      <w:head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590DE" w14:textId="77777777" w:rsidR="000D08A8" w:rsidRDefault="000D08A8" w:rsidP="00E06DB4">
      <w:pPr>
        <w:spacing w:after="0" w:line="240" w:lineRule="auto"/>
      </w:pPr>
      <w:r>
        <w:separator/>
      </w:r>
    </w:p>
  </w:endnote>
  <w:endnote w:type="continuationSeparator" w:id="0">
    <w:p w14:paraId="4B297DCC" w14:textId="77777777" w:rsidR="000D08A8" w:rsidRDefault="000D08A8" w:rsidP="00E06D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2799C" w14:textId="77777777" w:rsidR="000D08A8" w:rsidRDefault="000D08A8" w:rsidP="00E06DB4">
      <w:pPr>
        <w:spacing w:after="0" w:line="240" w:lineRule="auto"/>
      </w:pPr>
      <w:r>
        <w:separator/>
      </w:r>
    </w:p>
  </w:footnote>
  <w:footnote w:type="continuationSeparator" w:id="0">
    <w:p w14:paraId="279ED1F6" w14:textId="77777777" w:rsidR="000D08A8" w:rsidRDefault="000D08A8" w:rsidP="00E06D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CF9A4" w14:textId="724A3339" w:rsidR="00E06DB4" w:rsidRDefault="00E06DB4">
    <w:pPr>
      <w:pStyle w:val="Encabezado"/>
    </w:pPr>
    <w:r>
      <w:rPr>
        <w:noProof/>
      </w:rPr>
      <w:drawing>
        <wp:anchor distT="0" distB="0" distL="114300" distR="114300" simplePos="0" relativeHeight="251659264" behindDoc="1" locked="0" layoutInCell="1" allowOverlap="1" wp14:anchorId="0E9D9D20" wp14:editId="37CE811C">
          <wp:simplePos x="0" y="0"/>
          <wp:positionH relativeFrom="page">
            <wp:posOffset>-236220</wp:posOffset>
          </wp:positionH>
          <wp:positionV relativeFrom="paragraph">
            <wp:posOffset>-434340</wp:posOffset>
          </wp:positionV>
          <wp:extent cx="8124825" cy="1379220"/>
          <wp:effectExtent l="0" t="0" r="9525" b="0"/>
          <wp:wrapTopAndBottom/>
          <wp:docPr id="1" name="Picture 1" descr="Forma, Rectángul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orma, Rectángulo&#10;&#10;Descripción generada automáticamente"/>
                  <pic:cNvPicPr/>
                </pic:nvPicPr>
                <pic:blipFill rotWithShape="1">
                  <a:blip r:embed="rId1">
                    <a:extLst>
                      <a:ext uri="{28A0092B-C50C-407E-A947-70E740481C1C}">
                        <a14:useLocalDpi xmlns:a14="http://schemas.microsoft.com/office/drawing/2010/main" val="0"/>
                      </a:ext>
                    </a:extLst>
                  </a:blip>
                  <a:srcRect b="13432"/>
                  <a:stretch/>
                </pic:blipFill>
                <pic:spPr bwMode="auto">
                  <a:xfrm>
                    <a:off x="0" y="0"/>
                    <a:ext cx="8124825" cy="13792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EA60960" w14:textId="77777777" w:rsidR="00E06DB4" w:rsidRDefault="00E06DB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B2EC4"/>
    <w:multiLevelType w:val="hybridMultilevel"/>
    <w:tmpl w:val="9FFAC79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23B45C0D"/>
    <w:multiLevelType w:val="hybridMultilevel"/>
    <w:tmpl w:val="529A4740"/>
    <w:lvl w:ilvl="0" w:tplc="140A0001">
      <w:start w:val="1"/>
      <w:numFmt w:val="bullet"/>
      <w:lvlText w:val=""/>
      <w:lvlJc w:val="left"/>
      <w:pPr>
        <w:ind w:left="1440" w:hanging="360"/>
      </w:pPr>
      <w:rPr>
        <w:rFonts w:ascii="Symbol" w:hAnsi="Symbol"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2" w15:restartNumberingAfterBreak="0">
    <w:nsid w:val="29FE217B"/>
    <w:multiLevelType w:val="hybridMultilevel"/>
    <w:tmpl w:val="291687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82F4CF3"/>
    <w:multiLevelType w:val="hybridMultilevel"/>
    <w:tmpl w:val="840C60C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16cid:durableId="295141256">
    <w:abstractNumId w:val="3"/>
  </w:num>
  <w:num w:numId="2" w16cid:durableId="1966621440">
    <w:abstractNumId w:val="1"/>
  </w:num>
  <w:num w:numId="3" w16cid:durableId="876965760">
    <w:abstractNumId w:val="2"/>
  </w:num>
  <w:num w:numId="4" w16cid:durableId="8570374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1A2"/>
    <w:rsid w:val="00071B8C"/>
    <w:rsid w:val="00097717"/>
    <w:rsid w:val="000B719D"/>
    <w:rsid w:val="000D08A8"/>
    <w:rsid w:val="000F6FB6"/>
    <w:rsid w:val="001141E2"/>
    <w:rsid w:val="00180F20"/>
    <w:rsid w:val="001D54A1"/>
    <w:rsid w:val="002458EE"/>
    <w:rsid w:val="002B24BE"/>
    <w:rsid w:val="002B7E4B"/>
    <w:rsid w:val="002E0EFC"/>
    <w:rsid w:val="00352A12"/>
    <w:rsid w:val="00377066"/>
    <w:rsid w:val="004854F1"/>
    <w:rsid w:val="004876F4"/>
    <w:rsid w:val="004C316E"/>
    <w:rsid w:val="004F223C"/>
    <w:rsid w:val="005121A2"/>
    <w:rsid w:val="00544A55"/>
    <w:rsid w:val="005D6D47"/>
    <w:rsid w:val="00674EF5"/>
    <w:rsid w:val="006759F2"/>
    <w:rsid w:val="006B25CB"/>
    <w:rsid w:val="006E42F6"/>
    <w:rsid w:val="006F001A"/>
    <w:rsid w:val="007E6A34"/>
    <w:rsid w:val="007E75AB"/>
    <w:rsid w:val="0080468A"/>
    <w:rsid w:val="008749D7"/>
    <w:rsid w:val="008B6D16"/>
    <w:rsid w:val="00910069"/>
    <w:rsid w:val="00914FDA"/>
    <w:rsid w:val="00972216"/>
    <w:rsid w:val="009C5F74"/>
    <w:rsid w:val="00A34A70"/>
    <w:rsid w:val="00A4654D"/>
    <w:rsid w:val="00A62268"/>
    <w:rsid w:val="00AD33C5"/>
    <w:rsid w:val="00AF04A3"/>
    <w:rsid w:val="00B101EB"/>
    <w:rsid w:val="00BA3DB1"/>
    <w:rsid w:val="00BC3619"/>
    <w:rsid w:val="00BF220C"/>
    <w:rsid w:val="00C040E9"/>
    <w:rsid w:val="00C34342"/>
    <w:rsid w:val="00C95687"/>
    <w:rsid w:val="00CA7372"/>
    <w:rsid w:val="00CC0049"/>
    <w:rsid w:val="00CC41CA"/>
    <w:rsid w:val="00CE4A97"/>
    <w:rsid w:val="00CF6338"/>
    <w:rsid w:val="00DB03AC"/>
    <w:rsid w:val="00E06DB4"/>
    <w:rsid w:val="00E43717"/>
    <w:rsid w:val="00E903E4"/>
    <w:rsid w:val="00E97B9C"/>
    <w:rsid w:val="00F232D3"/>
    <w:rsid w:val="00F4216F"/>
    <w:rsid w:val="00F764DF"/>
    <w:rsid w:val="00F95C79"/>
    <w:rsid w:val="00FD4E59"/>
    <w:rsid w:val="00FF2547"/>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59074B"/>
  <w15:chartTrackingRefBased/>
  <w15:docId w15:val="{512151C1-BD21-4AF6-B958-09A79B122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C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121A2"/>
    <w:pPr>
      <w:ind w:left="720"/>
      <w:contextualSpacing/>
    </w:pPr>
  </w:style>
  <w:style w:type="paragraph" w:styleId="Encabezado">
    <w:name w:val="header"/>
    <w:basedOn w:val="Normal"/>
    <w:link w:val="EncabezadoCar"/>
    <w:uiPriority w:val="99"/>
    <w:unhideWhenUsed/>
    <w:rsid w:val="00E06DB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06DB4"/>
  </w:style>
  <w:style w:type="paragraph" w:styleId="Piedepgina">
    <w:name w:val="footer"/>
    <w:basedOn w:val="Normal"/>
    <w:link w:val="PiedepginaCar"/>
    <w:uiPriority w:val="99"/>
    <w:unhideWhenUsed/>
    <w:rsid w:val="00E06DB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06DB4"/>
  </w:style>
  <w:style w:type="paragraph" w:styleId="NormalWeb">
    <w:name w:val="Normal (Web)"/>
    <w:basedOn w:val="Normal"/>
    <w:uiPriority w:val="99"/>
    <w:unhideWhenUsed/>
    <w:rsid w:val="00E06DB4"/>
    <w:pPr>
      <w:spacing w:before="100" w:beforeAutospacing="1" w:after="100" w:afterAutospacing="1" w:line="240" w:lineRule="auto"/>
    </w:pPr>
    <w:rPr>
      <w:rFonts w:ascii="Times New Roman" w:eastAsia="Times New Roman" w:hAnsi="Times New Roman" w:cs="Times New Roman"/>
      <w:kern w:val="0"/>
      <w:sz w:val="24"/>
      <w:szCs w:val="24"/>
      <w:lang w:eastAsia="es-CR"/>
      <w14:ligatures w14:val="none"/>
    </w:rPr>
  </w:style>
  <w:style w:type="character" w:styleId="Hipervnculo">
    <w:name w:val="Hyperlink"/>
    <w:basedOn w:val="Fuentedeprrafopredeter"/>
    <w:uiPriority w:val="99"/>
    <w:unhideWhenUsed/>
    <w:rsid w:val="00E06DB4"/>
    <w:rPr>
      <w:color w:val="0563C1" w:themeColor="hyperlink"/>
      <w:u w:val="single"/>
    </w:rPr>
  </w:style>
  <w:style w:type="character" w:styleId="Mencinsinresolver">
    <w:name w:val="Unresolved Mention"/>
    <w:basedOn w:val="Fuentedeprrafopredeter"/>
    <w:uiPriority w:val="99"/>
    <w:semiHidden/>
    <w:unhideWhenUsed/>
    <w:rsid w:val="00910069"/>
    <w:rPr>
      <w:color w:val="605E5C"/>
      <w:shd w:val="clear" w:color="auto" w:fill="E1DFDD"/>
    </w:rPr>
  </w:style>
  <w:style w:type="character" w:styleId="Refdecomentario">
    <w:name w:val="annotation reference"/>
    <w:basedOn w:val="Fuentedeprrafopredeter"/>
    <w:uiPriority w:val="99"/>
    <w:semiHidden/>
    <w:unhideWhenUsed/>
    <w:rsid w:val="00071B8C"/>
    <w:rPr>
      <w:sz w:val="16"/>
      <w:szCs w:val="16"/>
    </w:rPr>
  </w:style>
  <w:style w:type="paragraph" w:styleId="Textocomentario">
    <w:name w:val="annotation text"/>
    <w:basedOn w:val="Normal"/>
    <w:link w:val="TextocomentarioCar"/>
    <w:uiPriority w:val="99"/>
    <w:unhideWhenUsed/>
    <w:rsid w:val="00071B8C"/>
    <w:pPr>
      <w:spacing w:line="240" w:lineRule="auto"/>
    </w:pPr>
    <w:rPr>
      <w:sz w:val="20"/>
      <w:szCs w:val="20"/>
    </w:rPr>
  </w:style>
  <w:style w:type="character" w:customStyle="1" w:styleId="TextocomentarioCar">
    <w:name w:val="Texto comentario Car"/>
    <w:basedOn w:val="Fuentedeprrafopredeter"/>
    <w:link w:val="Textocomentario"/>
    <w:uiPriority w:val="99"/>
    <w:rsid w:val="00071B8C"/>
    <w:rPr>
      <w:sz w:val="20"/>
      <w:szCs w:val="20"/>
    </w:rPr>
  </w:style>
  <w:style w:type="paragraph" w:styleId="Asuntodelcomentario">
    <w:name w:val="annotation subject"/>
    <w:basedOn w:val="Textocomentario"/>
    <w:next w:val="Textocomentario"/>
    <w:link w:val="AsuntodelcomentarioCar"/>
    <w:uiPriority w:val="99"/>
    <w:semiHidden/>
    <w:unhideWhenUsed/>
    <w:rsid w:val="00071B8C"/>
    <w:rPr>
      <w:b/>
      <w:bCs/>
    </w:rPr>
  </w:style>
  <w:style w:type="character" w:customStyle="1" w:styleId="AsuntodelcomentarioCar">
    <w:name w:val="Asunto del comentario Car"/>
    <w:basedOn w:val="TextocomentarioCar"/>
    <w:link w:val="Asuntodelcomentario"/>
    <w:uiPriority w:val="99"/>
    <w:semiHidden/>
    <w:rsid w:val="00071B8C"/>
    <w:rPr>
      <w:b/>
      <w:bCs/>
      <w:sz w:val="20"/>
      <w:szCs w:val="20"/>
    </w:rPr>
  </w:style>
  <w:style w:type="character" w:styleId="Hipervnculovisitado">
    <w:name w:val="FollowedHyperlink"/>
    <w:basedOn w:val="Fuentedeprrafopredeter"/>
    <w:uiPriority w:val="99"/>
    <w:semiHidden/>
    <w:unhideWhenUsed/>
    <w:rsid w:val="00AF04A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128116">
      <w:bodyDiv w:val="1"/>
      <w:marLeft w:val="0"/>
      <w:marRight w:val="0"/>
      <w:marTop w:val="0"/>
      <w:marBottom w:val="0"/>
      <w:divBdr>
        <w:top w:val="none" w:sz="0" w:space="0" w:color="auto"/>
        <w:left w:val="none" w:sz="0" w:space="0" w:color="auto"/>
        <w:bottom w:val="none" w:sz="0" w:space="0" w:color="auto"/>
        <w:right w:val="none" w:sz="0" w:space="0" w:color="auto"/>
      </w:divBdr>
    </w:div>
    <w:div w:id="39625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yotacr.com/article/ru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oyotacr.com/article/run"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barquero@cckcentroamerica.com" TargetMode="External"/><Relationship Id="rId5" Type="http://schemas.openxmlformats.org/officeDocument/2006/relationships/footnotes" Target="footnotes.xml"/><Relationship Id="rId10" Type="http://schemas.openxmlformats.org/officeDocument/2006/relationships/hyperlink" Target="http://www.toyotacr.com/" TargetMode="External"/><Relationship Id="rId4" Type="http://schemas.openxmlformats.org/officeDocument/2006/relationships/webSettings" Target="webSettings.xml"/><Relationship Id="rId9" Type="http://schemas.openxmlformats.org/officeDocument/2006/relationships/hyperlink" Target="https://www.toyotacr.com/article/run"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670</Words>
  <Characters>3689</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Barquero</dc:creator>
  <cp:keywords/>
  <dc:description/>
  <cp:lastModifiedBy>Marcelo Herrera</cp:lastModifiedBy>
  <cp:revision>4</cp:revision>
  <dcterms:created xsi:type="dcterms:W3CDTF">2023-05-04T20:21:00Z</dcterms:created>
  <dcterms:modified xsi:type="dcterms:W3CDTF">2023-05-08T15:43:00Z</dcterms:modified>
</cp:coreProperties>
</file>