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8201B" w14:textId="77777777" w:rsidR="00593E1A" w:rsidRDefault="00593E1A" w:rsidP="0077435D">
      <w:pPr>
        <w:jc w:val="center"/>
        <w:rPr>
          <w:rFonts w:ascii="Arial" w:hAnsi="Arial" w:cs="Arial"/>
          <w:b/>
          <w:bCs/>
          <w:sz w:val="28"/>
          <w:szCs w:val="28"/>
        </w:rPr>
      </w:pPr>
    </w:p>
    <w:p w14:paraId="17BAB396" w14:textId="77777777" w:rsidR="00593E1A" w:rsidRDefault="00593E1A" w:rsidP="0077435D">
      <w:pPr>
        <w:jc w:val="center"/>
        <w:rPr>
          <w:rFonts w:ascii="Arial" w:hAnsi="Arial" w:cs="Arial"/>
          <w:b/>
          <w:bCs/>
          <w:sz w:val="28"/>
          <w:szCs w:val="28"/>
        </w:rPr>
      </w:pPr>
      <w:r>
        <w:rPr>
          <w:rFonts w:ascii="Arial" w:hAnsi="Arial" w:cs="Arial"/>
          <w:b/>
          <w:bCs/>
          <w:sz w:val="28"/>
          <w:szCs w:val="28"/>
        </w:rPr>
        <w:t xml:space="preserve">Siga estos consejos y evite caer en </w:t>
      </w:r>
      <w:r w:rsidR="0077435D">
        <w:rPr>
          <w:rFonts w:ascii="Arial" w:hAnsi="Arial" w:cs="Arial"/>
          <w:b/>
          <w:bCs/>
          <w:sz w:val="28"/>
          <w:szCs w:val="28"/>
        </w:rPr>
        <w:t xml:space="preserve">estafas en </w:t>
      </w:r>
    </w:p>
    <w:p w14:paraId="1C18977F" w14:textId="76398546" w:rsidR="00B07540" w:rsidRPr="00B07540" w:rsidRDefault="0077435D" w:rsidP="0077435D">
      <w:pPr>
        <w:jc w:val="center"/>
        <w:rPr>
          <w:rFonts w:ascii="Arial" w:hAnsi="Arial" w:cs="Arial"/>
          <w:b/>
          <w:bCs/>
          <w:sz w:val="28"/>
          <w:szCs w:val="28"/>
        </w:rPr>
      </w:pPr>
      <w:r>
        <w:rPr>
          <w:rFonts w:ascii="Arial" w:hAnsi="Arial" w:cs="Arial"/>
          <w:b/>
          <w:bCs/>
          <w:sz w:val="28"/>
          <w:szCs w:val="28"/>
        </w:rPr>
        <w:t>procesos de contratación</w:t>
      </w:r>
    </w:p>
    <w:p w14:paraId="7ED15853" w14:textId="34A80AFF" w:rsidR="00B07540" w:rsidRPr="00593E1A" w:rsidRDefault="00B07540" w:rsidP="00593E1A">
      <w:pPr>
        <w:pStyle w:val="Prrafodelista"/>
        <w:numPr>
          <w:ilvl w:val="0"/>
          <w:numId w:val="3"/>
        </w:numPr>
        <w:jc w:val="both"/>
        <w:rPr>
          <w:rFonts w:ascii="Arial" w:hAnsi="Arial" w:cs="Arial"/>
          <w:i/>
          <w:iCs/>
          <w:sz w:val="18"/>
          <w:szCs w:val="18"/>
        </w:rPr>
      </w:pPr>
      <w:r w:rsidRPr="00593E1A">
        <w:rPr>
          <w:rFonts w:ascii="Arial" w:hAnsi="Arial" w:cs="Arial"/>
          <w:i/>
          <w:iCs/>
          <w:sz w:val="18"/>
          <w:szCs w:val="18"/>
        </w:rPr>
        <w:t xml:space="preserve">Las principales denuncias se dan </w:t>
      </w:r>
      <w:r w:rsidR="00593E1A">
        <w:rPr>
          <w:rFonts w:ascii="Arial" w:hAnsi="Arial" w:cs="Arial"/>
          <w:i/>
          <w:iCs/>
          <w:sz w:val="18"/>
          <w:szCs w:val="18"/>
        </w:rPr>
        <w:t>por engaños mediante</w:t>
      </w:r>
      <w:r w:rsidRPr="00593E1A">
        <w:rPr>
          <w:rFonts w:ascii="Arial" w:hAnsi="Arial" w:cs="Arial"/>
          <w:i/>
          <w:iCs/>
          <w:sz w:val="18"/>
          <w:szCs w:val="18"/>
        </w:rPr>
        <w:t xml:space="preserve"> medios electrónicos </w:t>
      </w:r>
      <w:r w:rsidR="00593E1A">
        <w:rPr>
          <w:rFonts w:ascii="Arial" w:hAnsi="Arial" w:cs="Arial"/>
          <w:i/>
          <w:iCs/>
          <w:sz w:val="18"/>
          <w:szCs w:val="18"/>
        </w:rPr>
        <w:t>tales c</w:t>
      </w:r>
      <w:r w:rsidRPr="00593E1A">
        <w:rPr>
          <w:rFonts w:ascii="Arial" w:hAnsi="Arial" w:cs="Arial"/>
          <w:i/>
          <w:iCs/>
          <w:sz w:val="18"/>
          <w:szCs w:val="18"/>
        </w:rPr>
        <w:t>omo</w:t>
      </w:r>
      <w:r w:rsidR="00593E1A">
        <w:rPr>
          <w:rFonts w:ascii="Arial" w:hAnsi="Arial" w:cs="Arial"/>
          <w:i/>
          <w:iCs/>
          <w:sz w:val="18"/>
          <w:szCs w:val="18"/>
        </w:rPr>
        <w:t xml:space="preserve"> las</w:t>
      </w:r>
      <w:r w:rsidRPr="00593E1A">
        <w:rPr>
          <w:rFonts w:ascii="Arial" w:hAnsi="Arial" w:cs="Arial"/>
          <w:i/>
          <w:iCs/>
          <w:sz w:val="18"/>
          <w:szCs w:val="18"/>
        </w:rPr>
        <w:t xml:space="preserve"> aplicaciones de mensajería. </w:t>
      </w:r>
    </w:p>
    <w:p w14:paraId="234FE04B" w14:textId="0742979B" w:rsidR="00B07540" w:rsidRPr="00593E1A" w:rsidRDefault="00B07540" w:rsidP="00593E1A">
      <w:pPr>
        <w:pStyle w:val="Prrafodelista"/>
        <w:numPr>
          <w:ilvl w:val="0"/>
          <w:numId w:val="3"/>
        </w:numPr>
        <w:jc w:val="both"/>
        <w:rPr>
          <w:rFonts w:ascii="Arial" w:hAnsi="Arial" w:cs="Arial"/>
          <w:i/>
          <w:iCs/>
          <w:sz w:val="18"/>
          <w:szCs w:val="18"/>
        </w:rPr>
      </w:pPr>
      <w:r w:rsidRPr="00593E1A">
        <w:rPr>
          <w:rFonts w:ascii="Arial" w:hAnsi="Arial" w:cs="Arial"/>
          <w:i/>
          <w:iCs/>
          <w:sz w:val="18"/>
          <w:szCs w:val="18"/>
        </w:rPr>
        <w:t xml:space="preserve">Situaciones como </w:t>
      </w:r>
      <w:r w:rsidR="00AA7604" w:rsidRPr="00593E1A">
        <w:rPr>
          <w:rFonts w:ascii="Arial" w:hAnsi="Arial" w:cs="Arial"/>
          <w:i/>
          <w:iCs/>
          <w:sz w:val="18"/>
          <w:szCs w:val="18"/>
        </w:rPr>
        <w:t>cobro de dinero, dominios de</w:t>
      </w:r>
      <w:r w:rsidR="00593E1A">
        <w:rPr>
          <w:rFonts w:ascii="Arial" w:hAnsi="Arial" w:cs="Arial"/>
          <w:i/>
          <w:iCs/>
          <w:sz w:val="18"/>
          <w:szCs w:val="18"/>
        </w:rPr>
        <w:t xml:space="preserve"> correos electrónicos y </w:t>
      </w:r>
      <w:r w:rsidR="00AA7604" w:rsidRPr="00593E1A">
        <w:rPr>
          <w:rFonts w:ascii="Arial" w:hAnsi="Arial" w:cs="Arial"/>
          <w:i/>
          <w:iCs/>
          <w:sz w:val="18"/>
          <w:szCs w:val="18"/>
        </w:rPr>
        <w:t>errores ortográficos</w:t>
      </w:r>
      <w:r w:rsidRPr="00593E1A">
        <w:rPr>
          <w:rFonts w:ascii="Arial" w:hAnsi="Arial" w:cs="Arial"/>
          <w:i/>
          <w:iCs/>
          <w:sz w:val="18"/>
          <w:szCs w:val="18"/>
        </w:rPr>
        <w:t xml:space="preserve"> deberían despertar la duda en las personas solicitantes.</w:t>
      </w:r>
    </w:p>
    <w:p w14:paraId="7A1DBF0C" w14:textId="5DCDB00E" w:rsidR="003C0AB5" w:rsidRDefault="00B07540" w:rsidP="000B19DE">
      <w:pPr>
        <w:jc w:val="both"/>
        <w:rPr>
          <w:rFonts w:ascii="Arial" w:hAnsi="Arial" w:cs="Arial"/>
        </w:rPr>
      </w:pPr>
      <w:r w:rsidRPr="000B19DE">
        <w:rPr>
          <w:rFonts w:ascii="Arial" w:hAnsi="Arial" w:cs="Arial"/>
          <w:b/>
          <w:bCs/>
        </w:rPr>
        <w:t xml:space="preserve">San José, </w:t>
      </w:r>
      <w:r w:rsidR="008E1462">
        <w:rPr>
          <w:rFonts w:ascii="Arial" w:hAnsi="Arial" w:cs="Arial"/>
          <w:b/>
          <w:bCs/>
        </w:rPr>
        <w:t>febrero</w:t>
      </w:r>
      <w:r w:rsidRPr="000B19DE">
        <w:rPr>
          <w:rFonts w:ascii="Arial" w:hAnsi="Arial" w:cs="Arial"/>
          <w:b/>
          <w:bCs/>
        </w:rPr>
        <w:t xml:space="preserve"> 202</w:t>
      </w:r>
      <w:r w:rsidR="008E1462">
        <w:rPr>
          <w:rFonts w:ascii="Arial" w:hAnsi="Arial" w:cs="Arial"/>
          <w:b/>
          <w:bCs/>
        </w:rPr>
        <w:t>3</w:t>
      </w:r>
      <w:r w:rsidRPr="000B19DE">
        <w:rPr>
          <w:rFonts w:ascii="Arial" w:hAnsi="Arial" w:cs="Arial"/>
          <w:b/>
          <w:bCs/>
        </w:rPr>
        <w:t>.</w:t>
      </w:r>
      <w:r w:rsidR="003C0AB5">
        <w:rPr>
          <w:rFonts w:ascii="Arial" w:hAnsi="Arial" w:cs="Arial"/>
          <w:b/>
          <w:bCs/>
        </w:rPr>
        <w:t xml:space="preserve"> </w:t>
      </w:r>
      <w:r w:rsidR="003C0AB5">
        <w:rPr>
          <w:rFonts w:ascii="Arial" w:hAnsi="Arial" w:cs="Arial"/>
        </w:rPr>
        <w:t xml:space="preserve">Durante el año muchas empresas abren procesos de contratación para brindar oportunidades de trabajo a miles de costarricenses. Sin embargo, muchas personas malintencionadas </w:t>
      </w:r>
      <w:r w:rsidR="006F2A96">
        <w:rPr>
          <w:rFonts w:ascii="Arial" w:hAnsi="Arial" w:cs="Arial"/>
        </w:rPr>
        <w:t>aprovechan</w:t>
      </w:r>
      <w:r w:rsidR="003C0AB5">
        <w:rPr>
          <w:rFonts w:ascii="Arial" w:hAnsi="Arial" w:cs="Arial"/>
        </w:rPr>
        <w:t xml:space="preserve"> el deseo de conseguir empleo de muchos para realizar estafas y actos delictivos. </w:t>
      </w:r>
    </w:p>
    <w:p w14:paraId="4478F69F" w14:textId="23F70A71" w:rsidR="0077435D" w:rsidRDefault="0077435D" w:rsidP="000B19DE">
      <w:pPr>
        <w:jc w:val="both"/>
        <w:rPr>
          <w:rFonts w:ascii="Arial" w:hAnsi="Arial" w:cs="Arial"/>
        </w:rPr>
      </w:pPr>
      <w:r w:rsidRPr="000B19DE">
        <w:rPr>
          <w:rFonts w:ascii="Arial" w:hAnsi="Arial" w:cs="Arial"/>
        </w:rPr>
        <w:t xml:space="preserve">ManpowerGroup y Grupo Purdy </w:t>
      </w:r>
      <w:r w:rsidR="0089087E" w:rsidRPr="0089087E">
        <w:rPr>
          <w:rFonts w:ascii="Arial" w:hAnsi="Arial" w:cs="Arial"/>
        </w:rPr>
        <w:t>son dos organizaciones que han alertado a los ciudadanos pues personas inescrupulosas se han hecho pasar por</w:t>
      </w:r>
      <w:r w:rsidR="0089087E">
        <w:rPr>
          <w:rFonts w:ascii="Arial" w:hAnsi="Arial" w:cs="Arial"/>
        </w:rPr>
        <w:t xml:space="preserve"> reclutadores</w:t>
      </w:r>
      <w:r w:rsidR="00671481">
        <w:rPr>
          <w:rFonts w:ascii="Arial" w:hAnsi="Arial" w:cs="Arial"/>
        </w:rPr>
        <w:t xml:space="preserve"> y se han comunicado con oferentes interesados. </w:t>
      </w:r>
      <w:r w:rsidRPr="000B19DE">
        <w:rPr>
          <w:rFonts w:ascii="Arial" w:hAnsi="Arial" w:cs="Arial"/>
        </w:rPr>
        <w:t xml:space="preserve">En ambos casos, las personas son contactadas por supuestos canales oficiales de ambas empresas, quienes llegan a las instalaciones ya que son convocados a una entrevista laboral. Las dos organizaciones se han preocupado por colocar anuncios en sus redes sociales para que los posibles candidatos no caigan en la trampa de los delincuentes. </w:t>
      </w:r>
    </w:p>
    <w:p w14:paraId="0CE3E67C" w14:textId="4E1FA41F" w:rsidR="000B19DE" w:rsidRPr="000B19DE" w:rsidRDefault="000B19DE" w:rsidP="000B19DE">
      <w:pPr>
        <w:jc w:val="both"/>
        <w:rPr>
          <w:rFonts w:ascii="Arial" w:hAnsi="Arial" w:cs="Arial"/>
        </w:rPr>
      </w:pPr>
      <w:r w:rsidRPr="00437F29">
        <w:rPr>
          <w:rFonts w:ascii="Arial" w:hAnsi="Arial" w:cs="Arial"/>
          <w:i/>
          <w:iCs/>
        </w:rPr>
        <w:t>“</w:t>
      </w:r>
      <w:r>
        <w:rPr>
          <w:rFonts w:ascii="Arial" w:hAnsi="Arial" w:cs="Arial"/>
          <w:i/>
          <w:iCs/>
        </w:rPr>
        <w:t>En</w:t>
      </w:r>
      <w:r w:rsidRPr="00437F29">
        <w:rPr>
          <w:rFonts w:ascii="Arial" w:hAnsi="Arial" w:cs="Arial"/>
          <w:i/>
          <w:iCs/>
        </w:rPr>
        <w:t xml:space="preserve"> Grupo </w:t>
      </w:r>
      <w:r w:rsidRPr="00BB2594">
        <w:rPr>
          <w:rFonts w:ascii="Arial" w:hAnsi="Arial" w:cs="Arial"/>
          <w:i/>
          <w:iCs/>
        </w:rPr>
        <w:t xml:space="preserve">Purdy, líder </w:t>
      </w:r>
      <w:r w:rsidR="00BB2594" w:rsidRPr="00BB2594">
        <w:rPr>
          <w:rFonts w:ascii="Arial" w:hAnsi="Arial" w:cs="Arial"/>
          <w:i/>
          <w:iCs/>
        </w:rPr>
        <w:t>integral</w:t>
      </w:r>
      <w:r>
        <w:rPr>
          <w:rFonts w:ascii="Arial" w:hAnsi="Arial" w:cs="Arial"/>
          <w:i/>
          <w:iCs/>
        </w:rPr>
        <w:t>,</w:t>
      </w:r>
      <w:r w:rsidR="00AA7604">
        <w:rPr>
          <w:rFonts w:ascii="Arial" w:hAnsi="Arial" w:cs="Arial"/>
          <w:i/>
          <w:iCs/>
        </w:rPr>
        <w:t xml:space="preserve"> queremos hacer un llamado a </w:t>
      </w:r>
      <w:r w:rsidR="00593E1A">
        <w:rPr>
          <w:rFonts w:ascii="Arial" w:hAnsi="Arial" w:cs="Arial"/>
          <w:i/>
          <w:iCs/>
        </w:rPr>
        <w:t>la población para estar alertas ante este tipo de estafas. La organización nunca les solicitará dinero y mucho menos datos personales por teléfono. Recuerden ponerse e</w:t>
      </w:r>
      <w:r w:rsidR="00AA7604">
        <w:rPr>
          <w:rFonts w:ascii="Arial" w:hAnsi="Arial" w:cs="Arial"/>
          <w:i/>
          <w:iCs/>
        </w:rPr>
        <w:t>n contacto de manera inmediata con</w:t>
      </w:r>
      <w:r w:rsidR="00593E1A">
        <w:rPr>
          <w:rFonts w:ascii="Arial" w:hAnsi="Arial" w:cs="Arial"/>
          <w:i/>
          <w:iCs/>
        </w:rPr>
        <w:t xml:space="preserve"> nosotros</w:t>
      </w:r>
      <w:r w:rsidR="00AA7604">
        <w:rPr>
          <w:rFonts w:ascii="Arial" w:hAnsi="Arial" w:cs="Arial"/>
          <w:i/>
          <w:iCs/>
        </w:rPr>
        <w:t xml:space="preserve"> para asegurar</w:t>
      </w:r>
      <w:r w:rsidR="00593E1A">
        <w:rPr>
          <w:rFonts w:ascii="Arial" w:hAnsi="Arial" w:cs="Arial"/>
          <w:i/>
          <w:iCs/>
        </w:rPr>
        <w:t>se de que</w:t>
      </w:r>
      <w:r w:rsidR="00AA7604">
        <w:rPr>
          <w:rFonts w:ascii="Arial" w:hAnsi="Arial" w:cs="Arial"/>
          <w:i/>
          <w:iCs/>
        </w:rPr>
        <w:t xml:space="preserve"> </w:t>
      </w:r>
      <w:r w:rsidR="00593E1A">
        <w:rPr>
          <w:rFonts w:ascii="Arial" w:hAnsi="Arial" w:cs="Arial"/>
          <w:i/>
          <w:iCs/>
        </w:rPr>
        <w:t xml:space="preserve">están </w:t>
      </w:r>
      <w:r w:rsidR="00AA7604">
        <w:rPr>
          <w:rFonts w:ascii="Arial" w:hAnsi="Arial" w:cs="Arial"/>
          <w:i/>
          <w:iCs/>
        </w:rPr>
        <w:t>en un proceso</w:t>
      </w:r>
      <w:r w:rsidR="00593E1A">
        <w:rPr>
          <w:rFonts w:ascii="Arial" w:hAnsi="Arial" w:cs="Arial"/>
          <w:i/>
          <w:iCs/>
        </w:rPr>
        <w:t xml:space="preserve"> laboral</w:t>
      </w:r>
      <w:r w:rsidR="00AA7604">
        <w:rPr>
          <w:rFonts w:ascii="Arial" w:hAnsi="Arial" w:cs="Arial"/>
          <w:i/>
          <w:iCs/>
        </w:rPr>
        <w:t xml:space="preserve"> verídico</w:t>
      </w:r>
      <w:r w:rsidR="00593E1A">
        <w:rPr>
          <w:rFonts w:ascii="Arial" w:hAnsi="Arial" w:cs="Arial"/>
          <w:i/>
          <w:iCs/>
        </w:rPr>
        <w:t>, así como consultar nuestras redes sociales</w:t>
      </w:r>
      <w:r w:rsidR="00AA7604">
        <w:rPr>
          <w:rFonts w:ascii="Arial" w:hAnsi="Arial" w:cs="Arial"/>
          <w:i/>
          <w:iCs/>
        </w:rPr>
        <w:t xml:space="preserve">” </w:t>
      </w:r>
      <w:r w:rsidRPr="00437F29">
        <w:rPr>
          <w:rFonts w:ascii="Arial" w:hAnsi="Arial" w:cs="Arial"/>
        </w:rPr>
        <w:t>mencionó Ana María Sequeira Gerente de Relaciones Corporativas de Grupo Purdy.</w:t>
      </w:r>
    </w:p>
    <w:p w14:paraId="4419D25B" w14:textId="483CCFF8" w:rsidR="00B07540" w:rsidRPr="002B54BF" w:rsidRDefault="0077435D" w:rsidP="002B54BF">
      <w:pPr>
        <w:jc w:val="both"/>
        <w:rPr>
          <w:rFonts w:ascii="Arial" w:hAnsi="Arial" w:cs="Arial"/>
        </w:rPr>
      </w:pPr>
      <w:r w:rsidRPr="000B19DE">
        <w:rPr>
          <w:rFonts w:ascii="Arial" w:hAnsi="Arial" w:cs="Arial"/>
        </w:rPr>
        <w:t>Por eso, ambas empresas le</w:t>
      </w:r>
      <w:r w:rsidR="003B0B5D" w:rsidRPr="000B19DE">
        <w:rPr>
          <w:rFonts w:ascii="Arial" w:hAnsi="Arial" w:cs="Arial"/>
        </w:rPr>
        <w:t xml:space="preserve"> </w:t>
      </w:r>
      <w:r w:rsidR="00B07540" w:rsidRPr="000B19DE">
        <w:rPr>
          <w:rFonts w:ascii="Arial" w:hAnsi="Arial" w:cs="Arial"/>
        </w:rPr>
        <w:t>brinda</w:t>
      </w:r>
      <w:r w:rsidR="003B0B5D" w:rsidRPr="000B19DE">
        <w:rPr>
          <w:rFonts w:ascii="Arial" w:hAnsi="Arial" w:cs="Arial"/>
        </w:rPr>
        <w:t>n</w:t>
      </w:r>
      <w:r w:rsidR="00B07540" w:rsidRPr="000B19DE">
        <w:rPr>
          <w:rFonts w:ascii="Arial" w:hAnsi="Arial" w:cs="Arial"/>
        </w:rPr>
        <w:t xml:space="preserve"> las siguientes recomendaciones para evitar ser víctima de estas desafortunadas situaciones</w:t>
      </w:r>
      <w:r w:rsidR="002B54BF">
        <w:rPr>
          <w:rFonts w:ascii="Arial" w:hAnsi="Arial" w:cs="Arial"/>
        </w:rPr>
        <w:t>:</w:t>
      </w:r>
    </w:p>
    <w:p w14:paraId="04C8704A" w14:textId="1873EDB5" w:rsidR="00C06FFE" w:rsidRPr="00C06FFE" w:rsidRDefault="003B0B5D" w:rsidP="007F66A4">
      <w:pPr>
        <w:pStyle w:val="Prrafodelista"/>
        <w:numPr>
          <w:ilvl w:val="0"/>
          <w:numId w:val="4"/>
        </w:numPr>
        <w:jc w:val="both"/>
        <w:rPr>
          <w:rFonts w:ascii="Arial" w:hAnsi="Arial" w:cs="Arial"/>
        </w:rPr>
      </w:pPr>
      <w:r>
        <w:rPr>
          <w:rFonts w:ascii="Arial" w:hAnsi="Arial" w:cs="Arial"/>
          <w:b/>
          <w:bCs/>
        </w:rPr>
        <w:t xml:space="preserve">Tener en cuenta las condiciones de la oferta laboral: </w:t>
      </w:r>
      <w:r>
        <w:rPr>
          <w:rFonts w:ascii="Arial" w:hAnsi="Arial" w:cs="Arial"/>
        </w:rPr>
        <w:t xml:space="preserve">Se recomienda siempre tener desconfianza de las “oportunidades únicas” las cuales muchas veces se ven disfrazadas de salarios muy altos para el perfil necesitado, ganar dinero fácil sin moverse de su casa o mucha urgencia de parte del supuesto reclutador. </w:t>
      </w:r>
    </w:p>
    <w:p w14:paraId="15CF49D0" w14:textId="3F098DEC" w:rsidR="00CA02F1" w:rsidRPr="00CA02F1" w:rsidRDefault="003B0B5D" w:rsidP="00CA02F1">
      <w:pPr>
        <w:pStyle w:val="Prrafodelista"/>
        <w:numPr>
          <w:ilvl w:val="0"/>
          <w:numId w:val="4"/>
        </w:numPr>
        <w:jc w:val="both"/>
        <w:rPr>
          <w:rFonts w:ascii="Arial" w:hAnsi="Arial" w:cs="Arial"/>
        </w:rPr>
      </w:pPr>
      <w:r>
        <w:rPr>
          <w:rFonts w:ascii="Arial" w:hAnsi="Arial" w:cs="Arial"/>
          <w:b/>
          <w:bCs/>
        </w:rPr>
        <w:t xml:space="preserve">Tener cuidado con los medios electrónicos: </w:t>
      </w:r>
      <w:r>
        <w:rPr>
          <w:rFonts w:ascii="Arial" w:hAnsi="Arial" w:cs="Arial"/>
        </w:rPr>
        <w:t xml:space="preserve">Dentro de un entorno tecnológico </w:t>
      </w:r>
      <w:r w:rsidR="002B54BF">
        <w:rPr>
          <w:rFonts w:ascii="Arial" w:hAnsi="Arial" w:cs="Arial"/>
        </w:rPr>
        <w:t>puede resultar c</w:t>
      </w:r>
      <w:r w:rsidR="00CA02F1">
        <w:rPr>
          <w:rFonts w:ascii="Arial" w:hAnsi="Arial" w:cs="Arial"/>
        </w:rPr>
        <w:t xml:space="preserve">omún </w:t>
      </w:r>
      <w:r w:rsidR="002B54BF">
        <w:rPr>
          <w:rFonts w:ascii="Arial" w:hAnsi="Arial" w:cs="Arial"/>
        </w:rPr>
        <w:t>que, una vez iniciado el proceso, la</w:t>
      </w:r>
      <w:r w:rsidR="00CA02F1">
        <w:rPr>
          <w:rFonts w:ascii="Arial" w:hAnsi="Arial" w:cs="Arial"/>
        </w:rPr>
        <w:t xml:space="preserve"> persona reclutadora</w:t>
      </w:r>
      <w:r w:rsidR="002B54BF">
        <w:rPr>
          <w:rFonts w:ascii="Arial" w:hAnsi="Arial" w:cs="Arial"/>
        </w:rPr>
        <w:t xml:space="preserve"> se ponga en contacto</w:t>
      </w:r>
      <w:r w:rsidR="00CA02F1">
        <w:rPr>
          <w:rFonts w:ascii="Arial" w:hAnsi="Arial" w:cs="Arial"/>
        </w:rPr>
        <w:t xml:space="preserve"> por medio de WhatsApp o correo electrónico</w:t>
      </w:r>
      <w:r w:rsidR="002B54BF">
        <w:rPr>
          <w:rFonts w:ascii="Arial" w:hAnsi="Arial" w:cs="Arial"/>
        </w:rPr>
        <w:t xml:space="preserve"> para dar seguimiento</w:t>
      </w:r>
      <w:r w:rsidR="00CA02F1">
        <w:rPr>
          <w:rFonts w:ascii="Arial" w:hAnsi="Arial" w:cs="Arial"/>
        </w:rPr>
        <w:t xml:space="preserve">, sin </w:t>
      </w:r>
      <w:r w:rsidR="002B54BF">
        <w:rPr>
          <w:rFonts w:ascii="Arial" w:hAnsi="Arial" w:cs="Arial"/>
        </w:rPr>
        <w:t>embargo,</w:t>
      </w:r>
      <w:r w:rsidR="00CA02F1">
        <w:rPr>
          <w:rFonts w:ascii="Arial" w:hAnsi="Arial" w:cs="Arial"/>
        </w:rPr>
        <w:t xml:space="preserve"> es recomendable comprobar </w:t>
      </w:r>
      <w:r w:rsidR="002B54BF">
        <w:rPr>
          <w:rFonts w:ascii="Arial" w:hAnsi="Arial" w:cs="Arial"/>
        </w:rPr>
        <w:t>siempre los</w:t>
      </w:r>
      <w:r w:rsidR="00CA02F1">
        <w:rPr>
          <w:rFonts w:ascii="Arial" w:hAnsi="Arial" w:cs="Arial"/>
        </w:rPr>
        <w:t xml:space="preserve"> datos</w:t>
      </w:r>
      <w:r w:rsidR="002B54BF">
        <w:rPr>
          <w:rFonts w:ascii="Arial" w:hAnsi="Arial" w:cs="Arial"/>
        </w:rPr>
        <w:t>. Además, un reclutador nunca iniciará una conversación por WhatsApp si es la primera vez que se pone en contacto con usted.</w:t>
      </w:r>
      <w:r w:rsidR="00CA02F1">
        <w:rPr>
          <w:rFonts w:ascii="Arial" w:hAnsi="Arial" w:cs="Arial"/>
        </w:rPr>
        <w:t xml:space="preserve"> </w:t>
      </w:r>
    </w:p>
    <w:p w14:paraId="3A06AC0F" w14:textId="03DDA42E" w:rsidR="00CA02F1" w:rsidRPr="00CA02F1" w:rsidRDefault="007F66A4" w:rsidP="00CA02F1">
      <w:pPr>
        <w:pStyle w:val="Prrafodelista"/>
        <w:numPr>
          <w:ilvl w:val="0"/>
          <w:numId w:val="4"/>
        </w:numPr>
        <w:jc w:val="both"/>
        <w:rPr>
          <w:rFonts w:ascii="Arial" w:hAnsi="Arial" w:cs="Arial"/>
        </w:rPr>
      </w:pPr>
      <w:r>
        <w:rPr>
          <w:rFonts w:ascii="Arial" w:hAnsi="Arial" w:cs="Arial"/>
          <w:b/>
          <w:bCs/>
        </w:rPr>
        <w:t xml:space="preserve">Ponga </w:t>
      </w:r>
      <w:r w:rsidR="00CA02F1">
        <w:rPr>
          <w:rFonts w:ascii="Arial" w:hAnsi="Arial" w:cs="Arial"/>
          <w:b/>
          <w:bCs/>
        </w:rPr>
        <w:t xml:space="preserve">especial </w:t>
      </w:r>
      <w:r>
        <w:rPr>
          <w:rFonts w:ascii="Arial" w:hAnsi="Arial" w:cs="Arial"/>
          <w:b/>
          <w:bCs/>
        </w:rPr>
        <w:t>atención a qui</w:t>
      </w:r>
      <w:r w:rsidR="002B54BF">
        <w:rPr>
          <w:rFonts w:ascii="Arial" w:hAnsi="Arial" w:cs="Arial"/>
          <w:b/>
          <w:bCs/>
        </w:rPr>
        <w:t>en</w:t>
      </w:r>
      <w:r>
        <w:rPr>
          <w:rFonts w:ascii="Arial" w:hAnsi="Arial" w:cs="Arial"/>
          <w:b/>
          <w:bCs/>
        </w:rPr>
        <w:t xml:space="preserve"> lo contacta: </w:t>
      </w:r>
      <w:r w:rsidR="00CA02F1">
        <w:rPr>
          <w:rFonts w:ascii="Arial" w:hAnsi="Arial" w:cs="Arial"/>
        </w:rPr>
        <w:t>Las empresas suelen manejar correos electrónicos oficiales, o sistema de mensajerías verificados</w:t>
      </w:r>
      <w:r w:rsidR="002B54BF">
        <w:rPr>
          <w:rFonts w:ascii="Arial" w:hAnsi="Arial" w:cs="Arial"/>
        </w:rPr>
        <w:t>. G</w:t>
      </w:r>
      <w:r w:rsidR="00CA02F1">
        <w:rPr>
          <w:rFonts w:ascii="Arial" w:hAnsi="Arial" w:cs="Arial"/>
        </w:rPr>
        <w:t xml:space="preserve">eneralmente los estafadores </w:t>
      </w:r>
      <w:r>
        <w:rPr>
          <w:rFonts w:ascii="Arial" w:hAnsi="Arial" w:cs="Arial"/>
        </w:rPr>
        <w:t>no utilizan fotografí</w:t>
      </w:r>
      <w:r w:rsidR="00CA02F1">
        <w:rPr>
          <w:rFonts w:ascii="Arial" w:hAnsi="Arial" w:cs="Arial"/>
        </w:rPr>
        <w:t xml:space="preserve">a </w:t>
      </w:r>
      <w:r w:rsidR="002B54BF">
        <w:rPr>
          <w:rFonts w:ascii="Arial" w:hAnsi="Arial" w:cs="Arial"/>
        </w:rPr>
        <w:t>y si lo hicieran las obtienen</w:t>
      </w:r>
      <w:r w:rsidRPr="00F7438B">
        <w:rPr>
          <w:rFonts w:ascii="Arial" w:hAnsi="Arial" w:cs="Arial"/>
        </w:rPr>
        <w:t xml:space="preserve"> de bancos de imágenes o de perfiles de redes sociales</w:t>
      </w:r>
      <w:r>
        <w:rPr>
          <w:rFonts w:ascii="Arial" w:hAnsi="Arial" w:cs="Arial"/>
        </w:rPr>
        <w:t>.</w:t>
      </w:r>
      <w:r w:rsidR="002B54BF">
        <w:rPr>
          <w:rFonts w:ascii="Arial" w:hAnsi="Arial" w:cs="Arial"/>
        </w:rPr>
        <w:t xml:space="preserve"> Presente atención a todas esas señales y por precaución, siempre dude.</w:t>
      </w:r>
    </w:p>
    <w:p w14:paraId="0401875E" w14:textId="23D85171" w:rsidR="00CA02F1" w:rsidRPr="00CA02F1" w:rsidRDefault="00CA02F1" w:rsidP="00CA02F1">
      <w:pPr>
        <w:pStyle w:val="Prrafodelista"/>
        <w:numPr>
          <w:ilvl w:val="0"/>
          <w:numId w:val="4"/>
        </w:numPr>
        <w:jc w:val="both"/>
        <w:rPr>
          <w:rFonts w:ascii="Arial" w:hAnsi="Arial" w:cs="Arial"/>
        </w:rPr>
      </w:pPr>
      <w:r w:rsidRPr="00CA02F1">
        <w:rPr>
          <w:rFonts w:ascii="Arial" w:hAnsi="Arial" w:cs="Arial"/>
          <w:b/>
          <w:bCs/>
        </w:rPr>
        <w:t xml:space="preserve">Las solicitudes de dinero para asistir a una entrevista </w:t>
      </w:r>
      <w:r>
        <w:rPr>
          <w:rFonts w:ascii="Arial" w:hAnsi="Arial" w:cs="Arial"/>
          <w:b/>
          <w:bCs/>
        </w:rPr>
        <w:t>son</w:t>
      </w:r>
      <w:r w:rsidRPr="00CA02F1">
        <w:rPr>
          <w:rFonts w:ascii="Arial" w:hAnsi="Arial" w:cs="Arial"/>
          <w:b/>
          <w:bCs/>
        </w:rPr>
        <w:t xml:space="preserve"> una alerta</w:t>
      </w:r>
      <w:r>
        <w:rPr>
          <w:rFonts w:ascii="Arial" w:hAnsi="Arial" w:cs="Arial"/>
        </w:rPr>
        <w:t xml:space="preserve">: Si en algún momento el supuesto reclutador le solicita alguna transferencia de dinero para poder </w:t>
      </w:r>
      <w:r>
        <w:rPr>
          <w:rFonts w:ascii="Arial" w:hAnsi="Arial" w:cs="Arial"/>
        </w:rPr>
        <w:lastRenderedPageBreak/>
        <w:t>garantizar una entrevista para el puesto</w:t>
      </w:r>
      <w:r w:rsidR="002B54BF">
        <w:rPr>
          <w:rFonts w:ascii="Arial" w:hAnsi="Arial" w:cs="Arial"/>
        </w:rPr>
        <w:t xml:space="preserve">, </w:t>
      </w:r>
      <w:r>
        <w:rPr>
          <w:rFonts w:ascii="Arial" w:hAnsi="Arial" w:cs="Arial"/>
        </w:rPr>
        <w:t xml:space="preserve">es muy probable que esa oferta laboral sea un fraude. </w:t>
      </w:r>
    </w:p>
    <w:p w14:paraId="155F2AD0" w14:textId="680865D3" w:rsidR="00CA02F1" w:rsidRPr="00F7438B" w:rsidRDefault="00CA02F1" w:rsidP="00CA02F1">
      <w:pPr>
        <w:pStyle w:val="Prrafodelista"/>
        <w:numPr>
          <w:ilvl w:val="0"/>
          <w:numId w:val="4"/>
        </w:numPr>
        <w:jc w:val="both"/>
        <w:rPr>
          <w:rFonts w:ascii="Arial" w:hAnsi="Arial" w:cs="Arial"/>
        </w:rPr>
      </w:pPr>
      <w:r>
        <w:rPr>
          <w:rFonts w:ascii="Arial" w:hAnsi="Arial" w:cs="Arial"/>
          <w:b/>
          <w:bCs/>
        </w:rPr>
        <w:t>Identifique</w:t>
      </w:r>
      <w:r w:rsidRPr="00857030">
        <w:rPr>
          <w:rFonts w:ascii="Arial" w:hAnsi="Arial" w:cs="Arial"/>
          <w:b/>
          <w:bCs/>
        </w:rPr>
        <w:t xml:space="preserve"> </w:t>
      </w:r>
      <w:r>
        <w:rPr>
          <w:rFonts w:ascii="Arial" w:hAnsi="Arial" w:cs="Arial"/>
          <w:b/>
          <w:bCs/>
        </w:rPr>
        <w:t xml:space="preserve">las </w:t>
      </w:r>
      <w:r w:rsidRPr="00857030">
        <w:rPr>
          <w:rFonts w:ascii="Arial" w:hAnsi="Arial" w:cs="Arial"/>
          <w:b/>
          <w:bCs/>
        </w:rPr>
        <w:t>faltas de ortografía</w:t>
      </w:r>
      <w:r>
        <w:rPr>
          <w:rFonts w:ascii="Arial" w:hAnsi="Arial" w:cs="Arial"/>
          <w:b/>
          <w:bCs/>
        </w:rPr>
        <w:t xml:space="preserve">: </w:t>
      </w:r>
      <w:r w:rsidRPr="00DF0670">
        <w:rPr>
          <w:rFonts w:ascii="Arial" w:hAnsi="Arial" w:cs="Arial"/>
        </w:rPr>
        <w:t>una</w:t>
      </w:r>
      <w:r>
        <w:rPr>
          <w:rFonts w:ascii="Arial" w:hAnsi="Arial" w:cs="Arial"/>
          <w:b/>
          <w:bCs/>
        </w:rPr>
        <w:t xml:space="preserve"> </w:t>
      </w:r>
      <w:r w:rsidRPr="00F7438B">
        <w:rPr>
          <w:rFonts w:ascii="Arial" w:hAnsi="Arial" w:cs="Arial"/>
        </w:rPr>
        <w:t xml:space="preserve">empresa </w:t>
      </w:r>
      <w:r>
        <w:rPr>
          <w:rFonts w:ascii="Arial" w:hAnsi="Arial" w:cs="Arial"/>
        </w:rPr>
        <w:t>seria y real</w:t>
      </w:r>
      <w:r w:rsidRPr="00F7438B">
        <w:rPr>
          <w:rFonts w:ascii="Arial" w:hAnsi="Arial" w:cs="Arial"/>
        </w:rPr>
        <w:t xml:space="preserve"> </w:t>
      </w:r>
      <w:r>
        <w:rPr>
          <w:rFonts w:ascii="Arial" w:hAnsi="Arial" w:cs="Arial"/>
        </w:rPr>
        <w:t>cuenta con profesionales que cuidarán estos detalles</w:t>
      </w:r>
      <w:r w:rsidR="002B54BF">
        <w:rPr>
          <w:rFonts w:ascii="Arial" w:hAnsi="Arial" w:cs="Arial"/>
        </w:rPr>
        <w:t xml:space="preserve"> y siempre utilizarán canales oficiales.</w:t>
      </w:r>
    </w:p>
    <w:p w14:paraId="0B4BCFE5" w14:textId="1F3BF15C" w:rsidR="005740F5" w:rsidRDefault="002B54BF" w:rsidP="005740F5">
      <w:pPr>
        <w:pStyle w:val="Prrafodelista"/>
        <w:numPr>
          <w:ilvl w:val="0"/>
          <w:numId w:val="4"/>
        </w:numPr>
        <w:jc w:val="both"/>
        <w:rPr>
          <w:rFonts w:ascii="Arial" w:hAnsi="Arial" w:cs="Arial"/>
          <w:b/>
          <w:bCs/>
        </w:rPr>
      </w:pPr>
      <w:r>
        <w:rPr>
          <w:rFonts w:ascii="Arial" w:hAnsi="Arial" w:cs="Arial"/>
          <w:b/>
          <w:bCs/>
        </w:rPr>
        <w:t>E</w:t>
      </w:r>
      <w:r w:rsidR="00CA02F1" w:rsidRPr="00CA02F1">
        <w:rPr>
          <w:rFonts w:ascii="Arial" w:hAnsi="Arial" w:cs="Arial"/>
          <w:b/>
          <w:bCs/>
        </w:rPr>
        <w:t>sté alerta de enlaces, correos y archivos sospechosos</w:t>
      </w:r>
      <w:r w:rsidR="00CA02F1">
        <w:rPr>
          <w:rFonts w:ascii="Arial" w:hAnsi="Arial" w:cs="Arial"/>
        </w:rPr>
        <w:t xml:space="preserve">: </w:t>
      </w:r>
      <w:r w:rsidR="00C06FFE" w:rsidRPr="00CA02F1">
        <w:rPr>
          <w:rFonts w:ascii="Arial" w:hAnsi="Arial" w:cs="Arial"/>
        </w:rPr>
        <w:t xml:space="preserve">Si </w:t>
      </w:r>
      <w:r>
        <w:rPr>
          <w:rFonts w:ascii="Arial" w:hAnsi="Arial" w:cs="Arial"/>
        </w:rPr>
        <w:t>duda de</w:t>
      </w:r>
      <w:r w:rsidR="00C06FFE" w:rsidRPr="00CA02F1">
        <w:rPr>
          <w:rFonts w:ascii="Arial" w:hAnsi="Arial" w:cs="Arial"/>
        </w:rPr>
        <w:t xml:space="preserve"> que está ante una oferta fraudulenta, no conteste el mensaje o correo, no abra enlaces ni descargue documentos adjuntos.</w:t>
      </w:r>
    </w:p>
    <w:p w14:paraId="69876D3F" w14:textId="77777777" w:rsidR="000B19DE" w:rsidRDefault="000B19DE" w:rsidP="0077435D">
      <w:pPr>
        <w:pStyle w:val="Prrafodelista"/>
        <w:ind w:left="142"/>
        <w:jc w:val="both"/>
        <w:rPr>
          <w:rFonts w:ascii="Arial" w:hAnsi="Arial" w:cs="Arial"/>
          <w:i/>
          <w:iCs/>
        </w:rPr>
      </w:pPr>
    </w:p>
    <w:p w14:paraId="585A8A81" w14:textId="2CF6AD6C" w:rsidR="0077435D" w:rsidRPr="00AA7604" w:rsidRDefault="0077435D" w:rsidP="00AA7604">
      <w:pPr>
        <w:jc w:val="both"/>
        <w:rPr>
          <w:rFonts w:ascii="Arial" w:hAnsi="Arial" w:cs="Arial"/>
        </w:rPr>
      </w:pPr>
      <w:r w:rsidRPr="00AA7604">
        <w:rPr>
          <w:rFonts w:ascii="Arial" w:hAnsi="Arial" w:cs="Arial"/>
          <w:i/>
          <w:iCs/>
        </w:rPr>
        <w:t xml:space="preserve">“Las personas que están en búsqueda de un nuevo trabajo </w:t>
      </w:r>
      <w:r w:rsidR="002B54BF">
        <w:rPr>
          <w:rFonts w:ascii="Arial" w:hAnsi="Arial" w:cs="Arial"/>
          <w:i/>
          <w:iCs/>
        </w:rPr>
        <w:t>deben sospechar</w:t>
      </w:r>
      <w:r w:rsidRPr="00AA7604">
        <w:rPr>
          <w:rFonts w:ascii="Arial" w:hAnsi="Arial" w:cs="Arial"/>
          <w:i/>
          <w:iCs/>
        </w:rPr>
        <w:t xml:space="preserve"> de ciertos procesos cuando los supuestos reclutadores solicitan algún tipo de información confidencial por medios electrónicos. ManpowerGroup</w:t>
      </w:r>
      <w:r w:rsidR="002B54BF">
        <w:rPr>
          <w:rFonts w:ascii="Arial" w:hAnsi="Arial" w:cs="Arial"/>
          <w:i/>
          <w:iCs/>
        </w:rPr>
        <w:t>,</w:t>
      </w:r>
      <w:r w:rsidRPr="00AA7604">
        <w:rPr>
          <w:rFonts w:ascii="Arial" w:hAnsi="Arial" w:cs="Arial"/>
          <w:i/>
          <w:iCs/>
        </w:rPr>
        <w:t xml:space="preserve"> empresa especializada en talento humano</w:t>
      </w:r>
      <w:r w:rsidR="002B54BF">
        <w:rPr>
          <w:rFonts w:ascii="Arial" w:hAnsi="Arial" w:cs="Arial"/>
          <w:i/>
          <w:iCs/>
        </w:rPr>
        <w:t>,</w:t>
      </w:r>
      <w:r w:rsidRPr="00AA7604">
        <w:rPr>
          <w:rFonts w:ascii="Arial" w:hAnsi="Arial" w:cs="Arial"/>
          <w:i/>
          <w:iCs/>
        </w:rPr>
        <w:t xml:space="preserve"> nunca contactará a posibles candidatos por medios externos no verificados y mucho menos solicitará o condicionará una entrevista a un cobro de dinero. Desde la empresa, motivamos a las personas a tener esa desconfianza cuando observen conductas y actitudes extrañas dentro de un proceso de reclutamiento”</w:t>
      </w:r>
      <w:r w:rsidRPr="00AA7604">
        <w:rPr>
          <w:rFonts w:ascii="Arial" w:hAnsi="Arial" w:cs="Arial"/>
        </w:rPr>
        <w:t xml:space="preserve"> </w:t>
      </w:r>
      <w:r w:rsidR="00AA7604">
        <w:rPr>
          <w:rFonts w:ascii="Arial" w:hAnsi="Arial" w:cs="Arial"/>
        </w:rPr>
        <w:t>finalizó</w:t>
      </w:r>
      <w:r w:rsidRPr="00AA7604">
        <w:rPr>
          <w:rFonts w:ascii="Arial" w:hAnsi="Arial" w:cs="Arial"/>
        </w:rPr>
        <w:t xml:space="preserve"> Karina López, gerente país de ManpowerGroup. </w:t>
      </w:r>
    </w:p>
    <w:p w14:paraId="2BBD33A7" w14:textId="77777777" w:rsidR="005740F5" w:rsidRPr="004B04C0" w:rsidRDefault="005740F5" w:rsidP="005740F5">
      <w:pPr>
        <w:pStyle w:val="NormalWeb"/>
        <w:spacing w:after="160" w:line="256" w:lineRule="auto"/>
        <w:jc w:val="both"/>
        <w:rPr>
          <w:rFonts w:ascii="Arial" w:eastAsia="Calibri" w:hAnsi="Arial" w:cs="Arial"/>
          <w:b/>
          <w:bCs/>
          <w:sz w:val="18"/>
          <w:szCs w:val="18"/>
        </w:rPr>
      </w:pPr>
      <w:r w:rsidRPr="004B04C0">
        <w:rPr>
          <w:rFonts w:ascii="Arial" w:eastAsia="Calibri" w:hAnsi="Arial" w:cs="Arial"/>
          <w:b/>
          <w:bCs/>
          <w:sz w:val="18"/>
          <w:szCs w:val="18"/>
        </w:rPr>
        <w:t>Acerca de Grupo Purdy</w:t>
      </w:r>
    </w:p>
    <w:p w14:paraId="5650409D" w14:textId="76DACC8F" w:rsidR="00426241" w:rsidRPr="005740F5" w:rsidRDefault="005740F5" w:rsidP="005740F5">
      <w:pPr>
        <w:pStyle w:val="NormalWeb"/>
        <w:spacing w:after="160" w:line="256" w:lineRule="auto"/>
        <w:jc w:val="both"/>
        <w:rPr>
          <w:rFonts w:ascii="Calibri" w:eastAsia="Calibri" w:hAnsi="Calibri"/>
          <w:sz w:val="20"/>
          <w:szCs w:val="20"/>
        </w:rPr>
      </w:pPr>
      <w:r w:rsidRPr="004B04C0">
        <w:rPr>
          <w:rFonts w:ascii="Arial" w:eastAsia="Calibri" w:hAnsi="Arial" w:cs="Arial"/>
          <w:sz w:val="14"/>
          <w:szCs w:val="14"/>
        </w:rPr>
        <w:t>Grupo Purdy es un grupo empresarial dedicado a brindar soluciones de movilidad confiable y sostenible. Fue fundada el 7 de enero de 1957 y desde sus inicios, la organización se ha enfocado en implementar procesos innovadores y tecnológicos. Es una de las empresas costarricenses que cuenta con un GUINNESS WORLD RECORDS™. Tiene más de diez años de integrar estrategias Sociales, Ambientales y de Gobernanza y planes de Sostenibilidad dentro de la visión del negocio, siendo la única empresa automotriz certificada con la marca país Esencial Costa Rica. Adicional, fue la primera empresa automotriz certificada Carbono Neutral Plus en Latinoamérica y la única empresa Carbono Neutral Plus en Costa Rica que cuenta con sumidero propio.</w:t>
      </w:r>
    </w:p>
    <w:p w14:paraId="6A6CD643" w14:textId="77777777" w:rsidR="00426241" w:rsidRPr="008E095E" w:rsidRDefault="00426241" w:rsidP="00426241">
      <w:pPr>
        <w:pStyle w:val="NormalWeb"/>
        <w:shd w:val="clear" w:color="auto" w:fill="FFFFFF"/>
        <w:spacing w:before="0" w:beforeAutospacing="0" w:after="0" w:afterAutospacing="0"/>
        <w:jc w:val="both"/>
        <w:rPr>
          <w:rFonts w:ascii="Segoe UI" w:hAnsi="Segoe UI" w:cs="Segoe UI"/>
          <w:color w:val="201F1E"/>
          <w:sz w:val="14"/>
          <w:szCs w:val="14"/>
          <w:u w:val="single"/>
        </w:rPr>
      </w:pPr>
      <w:bookmarkStart w:id="0" w:name="_Hlk49527386"/>
      <w:r w:rsidRPr="008E095E">
        <w:rPr>
          <w:rFonts w:ascii="Arial" w:hAnsi="Arial" w:cs="Arial"/>
          <w:b/>
          <w:bCs/>
          <w:color w:val="201F1E"/>
          <w:sz w:val="14"/>
          <w:szCs w:val="14"/>
          <w:u w:val="single"/>
          <w:bdr w:val="none" w:sz="0" w:space="0" w:color="auto" w:frame="1"/>
          <w:lang w:val="es-ES"/>
        </w:rPr>
        <w:t>Acerca de ManpowerGroup</w:t>
      </w:r>
    </w:p>
    <w:p w14:paraId="6C64A759" w14:textId="77777777" w:rsidR="00426241" w:rsidRPr="008E095E" w:rsidRDefault="00426241" w:rsidP="00426241">
      <w:pPr>
        <w:pStyle w:val="NormalWeb"/>
        <w:shd w:val="clear" w:color="auto" w:fill="FFFFFF"/>
        <w:spacing w:before="0" w:beforeAutospacing="0" w:after="0" w:afterAutospacing="0"/>
        <w:jc w:val="both"/>
        <w:rPr>
          <w:rFonts w:ascii="Segoe UI" w:hAnsi="Segoe UI" w:cs="Segoe UI"/>
          <w:color w:val="201F1E"/>
          <w:sz w:val="14"/>
          <w:szCs w:val="14"/>
        </w:rPr>
      </w:pPr>
      <w:r w:rsidRPr="008E095E">
        <w:rPr>
          <w:rFonts w:ascii="Arial" w:hAnsi="Arial" w:cs="Arial"/>
          <w:color w:val="201F1E"/>
          <w:sz w:val="14"/>
          <w:szCs w:val="14"/>
          <w:bdr w:val="none" w:sz="0" w:space="0" w:color="auto" w:frame="1"/>
          <w:shd w:val="clear" w:color="auto" w:fill="FFFFFF"/>
          <w:lang w:val="es-ES"/>
        </w:rPr>
        <w:t>ManpowerGroup® (NYSE: MAN) somos la compañía global líder en soluciones de capital humano que ayuda a las organizaciones a transformarse en el cambiante mundo del trabajo, por medio de la búsqueda, evaluación, desarrollo y gestión de talento que les permita triunfar. Desarrollamos soluciones innovadoras para cientos de miles de clientes de diferentes industrias y conectamos millones de personas con diferentes habilidades a un empleo sustentable y con propósito. Nuestra familia de marcas expertas Manpower, Experis, y Talent Solutions, </w:t>
      </w:r>
      <w:r w:rsidRPr="008E095E">
        <w:rPr>
          <w:rFonts w:ascii="Arial" w:hAnsi="Arial" w:cs="Arial"/>
          <w:color w:val="000000"/>
          <w:sz w:val="14"/>
          <w:szCs w:val="14"/>
          <w:bdr w:val="none" w:sz="0" w:space="0" w:color="auto" w:frame="1"/>
          <w:shd w:val="clear" w:color="auto" w:fill="FFFFFF"/>
        </w:rPr>
        <w:t>crea un valor mayor para los candidatos y clientes en más de 75 países y territorios y lo ha hecho durante más de 70 años. Somos reconocidos constantemente por nuestra diversidad como el mejor lugar para trabajar para la Mujer, la Inclusión, la Igualdad y la Discapacidad, en 2020 ManpowerGroup fue nombrada una de las Compañías más éticas del mundo por onceavo año, todo esto confirma nuestra posición como la marca de elección para el talento en demanda. </w:t>
      </w:r>
      <w:hyperlink r:id="rId7" w:history="1">
        <w:r w:rsidRPr="008E095E">
          <w:rPr>
            <w:rStyle w:val="Hipervnculo"/>
            <w:rFonts w:ascii="Arial" w:hAnsi="Arial" w:cs="Arial"/>
            <w:sz w:val="14"/>
            <w:szCs w:val="14"/>
          </w:rPr>
          <w:t>www.manpowergroup.com</w:t>
        </w:r>
      </w:hyperlink>
    </w:p>
    <w:bookmarkEnd w:id="0"/>
    <w:p w14:paraId="6C74E775" w14:textId="77777777" w:rsidR="00426241" w:rsidRPr="008E095E" w:rsidRDefault="00426241" w:rsidP="00426241">
      <w:pPr>
        <w:pStyle w:val="NormalWeb"/>
        <w:shd w:val="clear" w:color="auto" w:fill="FFFFFF"/>
        <w:spacing w:before="0" w:beforeAutospacing="0" w:after="0" w:afterAutospacing="0"/>
        <w:jc w:val="both"/>
        <w:rPr>
          <w:rFonts w:ascii="Arial" w:hAnsi="Arial" w:cs="Arial"/>
          <w:b/>
          <w:bCs/>
          <w:color w:val="201F1E"/>
          <w:sz w:val="14"/>
          <w:szCs w:val="14"/>
          <w:bdr w:val="none" w:sz="0" w:space="0" w:color="auto" w:frame="1"/>
          <w:lang w:val="es-ES"/>
        </w:rPr>
      </w:pPr>
    </w:p>
    <w:p w14:paraId="5BE06385" w14:textId="77777777" w:rsidR="00426241" w:rsidRPr="008E095E" w:rsidRDefault="00426241" w:rsidP="00426241">
      <w:pPr>
        <w:pStyle w:val="NormalWeb"/>
        <w:shd w:val="clear" w:color="auto" w:fill="FFFFFF"/>
        <w:spacing w:before="0" w:beforeAutospacing="0" w:after="0" w:afterAutospacing="0"/>
        <w:jc w:val="both"/>
        <w:rPr>
          <w:rFonts w:ascii="Segoe UI" w:hAnsi="Segoe UI" w:cs="Segoe UI"/>
          <w:color w:val="201F1E"/>
          <w:sz w:val="14"/>
          <w:szCs w:val="14"/>
          <w:u w:val="single"/>
        </w:rPr>
      </w:pPr>
      <w:r w:rsidRPr="008E095E">
        <w:rPr>
          <w:rFonts w:ascii="Arial" w:hAnsi="Arial" w:cs="Arial"/>
          <w:b/>
          <w:bCs/>
          <w:color w:val="201F1E"/>
          <w:sz w:val="14"/>
          <w:szCs w:val="14"/>
          <w:u w:val="single"/>
          <w:bdr w:val="none" w:sz="0" w:space="0" w:color="auto" w:frame="1"/>
          <w:lang w:val="es-ES"/>
        </w:rPr>
        <w:t>ManpowerGroup México, Caribe y Centroamérica</w:t>
      </w:r>
    </w:p>
    <w:p w14:paraId="4A56D46F" w14:textId="77777777" w:rsidR="00426241" w:rsidRDefault="00426241" w:rsidP="00426241">
      <w:pPr>
        <w:pStyle w:val="NormalWeb"/>
        <w:shd w:val="clear" w:color="auto" w:fill="FFFFFF"/>
        <w:spacing w:before="0" w:beforeAutospacing="0" w:after="0" w:afterAutospacing="0"/>
        <w:jc w:val="both"/>
        <w:rPr>
          <w:rStyle w:val="Hipervnculo"/>
          <w:rFonts w:ascii="Arial" w:hAnsi="Arial" w:cs="Arial"/>
          <w:sz w:val="14"/>
          <w:szCs w:val="14"/>
          <w:bdr w:val="none" w:sz="0" w:space="0" w:color="auto" w:frame="1"/>
        </w:rPr>
      </w:pPr>
      <w:r w:rsidRPr="008E095E">
        <w:rPr>
          <w:rFonts w:ascii="Arial" w:hAnsi="Arial" w:cs="Arial"/>
          <w:color w:val="201F1E"/>
          <w:sz w:val="14"/>
          <w:szCs w:val="14"/>
          <w:bdr w:val="none" w:sz="0" w:space="0" w:color="auto" w:frame="1"/>
        </w:rPr>
        <w:t>Actualmente, con 50 años de servicio en la región México, Caribe y Centroamérica, contamos con más de 250,000 empleados temporales y permanentes, más de 1 millón de candidatos registrados, atendemos a más de 2,000 clientes mensuales y tenemos representación en más de 100 unidades de negocio con presencia en cada estado y país de la región (El Salvador, Costa Rica, Guatemala, Honduras, Panamá, Puerto Rico, Nicaragua y República Dominicana). Puedes encontrar más información sobre ManpowerGroup México, Caribe y Centroamérica en la página regional</w:t>
      </w:r>
      <w:r w:rsidRPr="008E095E">
        <w:rPr>
          <w:rFonts w:ascii="Arial" w:hAnsi="Arial" w:cs="Arial"/>
          <w:color w:val="212121"/>
          <w:sz w:val="14"/>
          <w:szCs w:val="14"/>
          <w:bdr w:val="none" w:sz="0" w:space="0" w:color="auto" w:frame="1"/>
        </w:rPr>
        <w:t> </w:t>
      </w:r>
      <w:hyperlink r:id="rId8" w:tgtFrame="_blank" w:tooltip="Dirección URL original: http://www.manpowergroup.com.mx&#10;Haga clic o pulse si confía en este vínculo." w:history="1">
        <w:r w:rsidRPr="008E095E">
          <w:rPr>
            <w:rStyle w:val="Hipervnculo"/>
            <w:rFonts w:ascii="Arial" w:hAnsi="Arial" w:cs="Arial"/>
            <w:sz w:val="14"/>
            <w:szCs w:val="14"/>
            <w:bdr w:val="none" w:sz="0" w:space="0" w:color="auto" w:frame="1"/>
          </w:rPr>
          <w:t>www.manpowergroup.com.mx</w:t>
        </w:r>
      </w:hyperlink>
    </w:p>
    <w:p w14:paraId="00208E7B" w14:textId="77777777" w:rsidR="00426241" w:rsidRDefault="00426241" w:rsidP="00426241">
      <w:pPr>
        <w:pStyle w:val="NormalWeb"/>
        <w:shd w:val="clear" w:color="auto" w:fill="FFFFFF"/>
        <w:spacing w:before="0" w:beforeAutospacing="0" w:after="0" w:afterAutospacing="0"/>
        <w:jc w:val="both"/>
        <w:rPr>
          <w:rStyle w:val="Hipervnculo"/>
          <w:rFonts w:ascii="Arial" w:hAnsi="Arial" w:cs="Arial"/>
          <w:sz w:val="14"/>
          <w:szCs w:val="14"/>
          <w:bdr w:val="none" w:sz="0" w:space="0" w:color="auto" w:frame="1"/>
        </w:rPr>
      </w:pPr>
    </w:p>
    <w:p w14:paraId="7C06A43A" w14:textId="77777777" w:rsidR="00426241" w:rsidRDefault="00426241" w:rsidP="00426241">
      <w:pPr>
        <w:pStyle w:val="NormalWeb"/>
        <w:shd w:val="clear" w:color="auto" w:fill="FFFFFF"/>
        <w:spacing w:before="0" w:beforeAutospacing="0" w:after="0" w:afterAutospacing="0"/>
        <w:jc w:val="both"/>
        <w:rPr>
          <w:rStyle w:val="Hipervnculo"/>
          <w:rFonts w:ascii="Arial" w:hAnsi="Arial" w:cs="Arial"/>
          <w:sz w:val="14"/>
          <w:szCs w:val="14"/>
          <w:bdr w:val="none" w:sz="0" w:space="0" w:color="auto" w:frame="1"/>
        </w:rPr>
      </w:pPr>
    </w:p>
    <w:p w14:paraId="25D730F8" w14:textId="77777777" w:rsidR="00426241" w:rsidRPr="00333A60" w:rsidRDefault="00426241" w:rsidP="00426241">
      <w:pPr>
        <w:pStyle w:val="NormalWeb"/>
        <w:shd w:val="clear" w:color="auto" w:fill="FFFFFF"/>
        <w:spacing w:before="0" w:beforeAutospacing="0" w:after="0" w:afterAutospacing="0"/>
        <w:jc w:val="center"/>
        <w:rPr>
          <w:rFonts w:ascii="Arial" w:hAnsi="Arial" w:cs="Arial"/>
          <w:color w:val="0563C1" w:themeColor="hyperlink"/>
          <w:sz w:val="14"/>
          <w:szCs w:val="14"/>
          <w:u w:val="single"/>
          <w:bdr w:val="none" w:sz="0" w:space="0" w:color="auto" w:frame="1"/>
        </w:rPr>
      </w:pPr>
    </w:p>
    <w:p w14:paraId="60E3FC54" w14:textId="77777777" w:rsidR="005740F5" w:rsidRPr="00C53EAB" w:rsidRDefault="005740F5" w:rsidP="005740F5">
      <w:pPr>
        <w:jc w:val="right"/>
        <w:rPr>
          <w:rFonts w:ascii="Arial" w:hAnsi="Arial" w:cs="Arial"/>
          <w:b/>
          <w:sz w:val="18"/>
          <w:szCs w:val="18"/>
        </w:rPr>
      </w:pPr>
      <w:r w:rsidRPr="00C53EAB">
        <w:rPr>
          <w:rFonts w:ascii="Arial" w:hAnsi="Arial" w:cs="Arial"/>
          <w:b/>
          <w:sz w:val="18"/>
          <w:szCs w:val="18"/>
        </w:rPr>
        <w:t>Para más información comunicarse a CCK Centroamérica</w:t>
      </w:r>
      <w:r>
        <w:rPr>
          <w:rFonts w:ascii="Arial" w:hAnsi="Arial" w:cs="Arial"/>
          <w:b/>
          <w:sz w:val="18"/>
          <w:szCs w:val="18"/>
        </w:rPr>
        <w:t xml:space="preserve"> 4003-2700</w:t>
      </w:r>
      <w:r w:rsidRPr="00C53EAB">
        <w:rPr>
          <w:rFonts w:ascii="Arial" w:hAnsi="Arial" w:cs="Arial"/>
          <w:b/>
          <w:sz w:val="18"/>
          <w:szCs w:val="18"/>
        </w:rPr>
        <w:t xml:space="preserve"> con:  </w:t>
      </w:r>
    </w:p>
    <w:p w14:paraId="255412AF" w14:textId="77777777" w:rsidR="005740F5" w:rsidRPr="00C53EAB" w:rsidRDefault="005740F5" w:rsidP="005740F5">
      <w:pPr>
        <w:jc w:val="right"/>
        <w:rPr>
          <w:rFonts w:ascii="Arial" w:hAnsi="Arial" w:cs="Arial"/>
          <w:bCs/>
          <w:sz w:val="18"/>
          <w:szCs w:val="18"/>
        </w:rPr>
      </w:pPr>
      <w:r>
        <w:rPr>
          <w:rFonts w:ascii="Arial" w:hAnsi="Arial" w:cs="Arial"/>
          <w:bCs/>
          <w:sz w:val="18"/>
          <w:szCs w:val="18"/>
        </w:rPr>
        <w:t>Verónica Sibaja</w:t>
      </w:r>
      <w:r w:rsidRPr="00C53EAB">
        <w:rPr>
          <w:rFonts w:ascii="Arial" w:hAnsi="Arial" w:cs="Arial"/>
          <w:bCs/>
          <w:sz w:val="18"/>
          <w:szCs w:val="18"/>
        </w:rPr>
        <w:t>:</w:t>
      </w:r>
      <w:r>
        <w:rPr>
          <w:rFonts w:ascii="Arial" w:hAnsi="Arial" w:cs="Arial"/>
          <w:bCs/>
          <w:sz w:val="18"/>
          <w:szCs w:val="18"/>
        </w:rPr>
        <w:t xml:space="preserve"> 4003-2737</w:t>
      </w:r>
      <w:r w:rsidRPr="00C53EAB">
        <w:rPr>
          <w:rFonts w:ascii="Arial" w:hAnsi="Arial" w:cs="Arial"/>
          <w:bCs/>
          <w:sz w:val="18"/>
          <w:szCs w:val="18"/>
        </w:rPr>
        <w:t xml:space="preserve">, </w:t>
      </w:r>
      <w:r>
        <w:rPr>
          <w:rFonts w:ascii="Arial" w:hAnsi="Arial" w:cs="Arial"/>
          <w:bCs/>
          <w:sz w:val="18"/>
          <w:szCs w:val="18"/>
        </w:rPr>
        <w:t>vsibaja</w:t>
      </w:r>
      <w:r w:rsidRPr="00C53EAB">
        <w:rPr>
          <w:rFonts w:ascii="Arial" w:hAnsi="Arial" w:cs="Arial"/>
          <w:bCs/>
          <w:sz w:val="18"/>
          <w:szCs w:val="18"/>
        </w:rPr>
        <w:t>@cckcentroamerica.com</w:t>
      </w:r>
    </w:p>
    <w:p w14:paraId="25DB5587" w14:textId="77777777" w:rsidR="00426241" w:rsidRDefault="00426241"/>
    <w:sectPr w:rsidR="00426241" w:rsidSect="007B0B4E">
      <w:headerReference w:type="even" r:id="rId9"/>
      <w:headerReference w:type="default" r:id="rId10"/>
      <w:footerReference w:type="even" r:id="rId11"/>
      <w:footerReference w:type="default" r:id="rId12"/>
      <w:headerReference w:type="first" r:id="rId13"/>
      <w:footerReference w:type="first" r:id="rId14"/>
      <w:pgSz w:w="12240" w:h="15840" w:code="1"/>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D8F59" w14:textId="77777777" w:rsidR="00780BDA" w:rsidRDefault="00780BDA" w:rsidP="00426241">
      <w:pPr>
        <w:spacing w:after="0" w:line="240" w:lineRule="auto"/>
      </w:pPr>
      <w:r>
        <w:separator/>
      </w:r>
    </w:p>
  </w:endnote>
  <w:endnote w:type="continuationSeparator" w:id="0">
    <w:p w14:paraId="7BDBCECE" w14:textId="77777777" w:rsidR="00780BDA" w:rsidRDefault="00780BDA" w:rsidP="00426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E5D3" w14:textId="77777777" w:rsidR="00B117BB" w:rsidRDefault="00B117B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D814" w14:textId="77777777" w:rsidR="00B117BB" w:rsidRDefault="00B117B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1D74E" w14:textId="77777777" w:rsidR="00B117BB" w:rsidRDefault="00B117B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86292" w14:textId="77777777" w:rsidR="00780BDA" w:rsidRDefault="00780BDA" w:rsidP="00426241">
      <w:pPr>
        <w:spacing w:after="0" w:line="240" w:lineRule="auto"/>
      </w:pPr>
      <w:r>
        <w:separator/>
      </w:r>
    </w:p>
  </w:footnote>
  <w:footnote w:type="continuationSeparator" w:id="0">
    <w:p w14:paraId="03D49F85" w14:textId="77777777" w:rsidR="00780BDA" w:rsidRDefault="00780BDA" w:rsidP="00426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8FF1" w14:textId="77777777" w:rsidR="00B117BB" w:rsidRDefault="00B117B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D635" w14:textId="77777777" w:rsidR="00B117BB" w:rsidRDefault="00B117B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276F8" w14:textId="7327B077" w:rsidR="00426241" w:rsidRPr="005740F5" w:rsidRDefault="00593E1A" w:rsidP="00593E1A">
    <w:pPr>
      <w:pStyle w:val="Encabezado"/>
      <w:tabs>
        <w:tab w:val="left" w:pos="1680"/>
        <w:tab w:val="right" w:pos="9121"/>
      </w:tabs>
      <w:rPr>
        <w:lang w:val="en-US"/>
      </w:rPr>
    </w:pPr>
    <w:r>
      <w:rPr>
        <w:noProof/>
      </w:rPr>
      <w:drawing>
        <wp:anchor distT="0" distB="0" distL="114300" distR="114300" simplePos="0" relativeHeight="251659264" behindDoc="1" locked="0" layoutInCell="1" allowOverlap="1" wp14:anchorId="7F71260C" wp14:editId="69AE98EA">
          <wp:simplePos x="0" y="0"/>
          <wp:positionH relativeFrom="margin">
            <wp:posOffset>-785495</wp:posOffset>
          </wp:positionH>
          <wp:positionV relativeFrom="paragraph">
            <wp:posOffset>-329565</wp:posOffset>
          </wp:positionV>
          <wp:extent cx="1426802" cy="769620"/>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02" cy="769620"/>
                  </a:xfrm>
                  <a:prstGeom prst="rect">
                    <a:avLst/>
                  </a:prstGeom>
                  <a:noFill/>
                </pic:spPr>
              </pic:pic>
            </a:graphicData>
          </a:graphic>
          <wp14:sizeRelH relativeFrom="margin">
            <wp14:pctWidth>0</wp14:pctWidth>
          </wp14:sizeRelH>
          <wp14:sizeRelV relativeFrom="margin">
            <wp14:pctHeight>0</wp14:pctHeight>
          </wp14:sizeRelV>
        </wp:anchor>
      </w:drawing>
    </w:r>
    <w:r w:rsidRPr="00E4787D">
      <w:rPr>
        <w:noProof/>
      </w:rPr>
      <w:drawing>
        <wp:anchor distT="0" distB="0" distL="114300" distR="114300" simplePos="0" relativeHeight="251660288" behindDoc="0" locked="0" layoutInCell="1" allowOverlap="1" wp14:anchorId="651FAA78" wp14:editId="7B2BF1D7">
          <wp:simplePos x="0" y="0"/>
          <wp:positionH relativeFrom="column">
            <wp:posOffset>4330065</wp:posOffset>
          </wp:positionH>
          <wp:positionV relativeFrom="paragraph">
            <wp:posOffset>-450215</wp:posOffset>
          </wp:positionV>
          <wp:extent cx="2331085" cy="1071880"/>
          <wp:effectExtent l="0" t="0" r="0" b="0"/>
          <wp:wrapThrough wrapText="bothSides">
            <wp:wrapPolygon edited="0">
              <wp:start x="3354" y="3839"/>
              <wp:lineTo x="530" y="10749"/>
              <wp:lineTo x="1059" y="17275"/>
              <wp:lineTo x="3354" y="17275"/>
              <wp:lineTo x="15710" y="16507"/>
              <wp:lineTo x="20829" y="14588"/>
              <wp:lineTo x="20829" y="9597"/>
              <wp:lineTo x="20300" y="5374"/>
              <wp:lineTo x="19947" y="3839"/>
              <wp:lineTo x="3354" y="3839"/>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331085" cy="1071880"/>
                  </a:xfrm>
                  <a:prstGeom prst="rect">
                    <a:avLst/>
                  </a:prstGeom>
                </pic:spPr>
              </pic:pic>
            </a:graphicData>
          </a:graphic>
        </wp:anchor>
      </w:drawing>
    </w:r>
    <w:r>
      <w:rPr>
        <w:lang w:val="en-US"/>
      </w:rPr>
      <w:tab/>
    </w:r>
    <w:r>
      <w:rPr>
        <w:lang w:val="en-US"/>
      </w:rPr>
      <w:tab/>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E3D45"/>
    <w:multiLevelType w:val="hybridMultilevel"/>
    <w:tmpl w:val="87E855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CD2109"/>
    <w:multiLevelType w:val="hybridMultilevel"/>
    <w:tmpl w:val="35A696D6"/>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2BEA6A51"/>
    <w:multiLevelType w:val="hybridMultilevel"/>
    <w:tmpl w:val="CEB474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4E1038B"/>
    <w:multiLevelType w:val="hybridMultilevel"/>
    <w:tmpl w:val="9FBA2DB2"/>
    <w:lvl w:ilvl="0" w:tplc="762CE8D4">
      <w:start w:val="1"/>
      <w:numFmt w:val="decimal"/>
      <w:lvlText w:val="%1."/>
      <w:lvlJc w:val="left"/>
      <w:pPr>
        <w:ind w:left="502" w:hanging="360"/>
      </w:pPr>
      <w:rPr>
        <w:rFonts w:hint="default"/>
        <w:b/>
        <w:bCs/>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 w15:restartNumberingAfterBreak="0">
    <w:nsid w:val="7E931405"/>
    <w:multiLevelType w:val="hybridMultilevel"/>
    <w:tmpl w:val="5CD4BE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15721337">
    <w:abstractNumId w:val="0"/>
  </w:num>
  <w:num w:numId="2" w16cid:durableId="1742823928">
    <w:abstractNumId w:val="2"/>
  </w:num>
  <w:num w:numId="3" w16cid:durableId="419255868">
    <w:abstractNumId w:val="4"/>
  </w:num>
  <w:num w:numId="4" w16cid:durableId="1902785807">
    <w:abstractNumId w:val="3"/>
  </w:num>
  <w:num w:numId="5" w16cid:durableId="1081826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241"/>
    <w:rsid w:val="00000A9D"/>
    <w:rsid w:val="00025B1F"/>
    <w:rsid w:val="000B19DE"/>
    <w:rsid w:val="000D5B67"/>
    <w:rsid w:val="002B54BF"/>
    <w:rsid w:val="002D12FE"/>
    <w:rsid w:val="0035149E"/>
    <w:rsid w:val="00372D2F"/>
    <w:rsid w:val="003B0B5D"/>
    <w:rsid w:val="003C0AB5"/>
    <w:rsid w:val="004255E5"/>
    <w:rsid w:val="00426241"/>
    <w:rsid w:val="00437F29"/>
    <w:rsid w:val="004D13A4"/>
    <w:rsid w:val="005740F5"/>
    <w:rsid w:val="00593E1A"/>
    <w:rsid w:val="00671481"/>
    <w:rsid w:val="006F2A96"/>
    <w:rsid w:val="0077435D"/>
    <w:rsid w:val="00780BDA"/>
    <w:rsid w:val="007B0B4E"/>
    <w:rsid w:val="007F66A4"/>
    <w:rsid w:val="0089087E"/>
    <w:rsid w:val="00893963"/>
    <w:rsid w:val="008E1462"/>
    <w:rsid w:val="00972E47"/>
    <w:rsid w:val="00992070"/>
    <w:rsid w:val="00A4783C"/>
    <w:rsid w:val="00AA7604"/>
    <w:rsid w:val="00AB093D"/>
    <w:rsid w:val="00AC6385"/>
    <w:rsid w:val="00B07540"/>
    <w:rsid w:val="00B117BB"/>
    <w:rsid w:val="00BB2594"/>
    <w:rsid w:val="00C06FFE"/>
    <w:rsid w:val="00C60D2C"/>
    <w:rsid w:val="00CA02F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F28EE"/>
  <w15:chartTrackingRefBased/>
  <w15:docId w15:val="{FEEBC36A-0769-4B42-98A0-2CEB15A7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241"/>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6241"/>
    <w:pPr>
      <w:tabs>
        <w:tab w:val="center" w:pos="4419"/>
        <w:tab w:val="right" w:pos="8838"/>
      </w:tabs>
    </w:pPr>
  </w:style>
  <w:style w:type="character" w:customStyle="1" w:styleId="EncabezadoCar">
    <w:name w:val="Encabezado Car"/>
    <w:basedOn w:val="Fuentedeprrafopredeter"/>
    <w:link w:val="Encabezado"/>
    <w:uiPriority w:val="99"/>
    <w:rsid w:val="00426241"/>
    <w:rPr>
      <w:lang w:val="es-ES_tradnl"/>
    </w:rPr>
  </w:style>
  <w:style w:type="paragraph" w:styleId="Piedepgina">
    <w:name w:val="footer"/>
    <w:basedOn w:val="Normal"/>
    <w:link w:val="PiedepginaCar"/>
    <w:uiPriority w:val="99"/>
    <w:unhideWhenUsed/>
    <w:rsid w:val="00426241"/>
    <w:pPr>
      <w:tabs>
        <w:tab w:val="center" w:pos="4419"/>
        <w:tab w:val="right" w:pos="8838"/>
      </w:tabs>
    </w:pPr>
  </w:style>
  <w:style w:type="character" w:customStyle="1" w:styleId="PiedepginaCar">
    <w:name w:val="Pie de página Car"/>
    <w:basedOn w:val="Fuentedeprrafopredeter"/>
    <w:link w:val="Piedepgina"/>
    <w:uiPriority w:val="99"/>
    <w:rsid w:val="00426241"/>
    <w:rPr>
      <w:lang w:val="es-ES_tradnl"/>
    </w:rPr>
  </w:style>
  <w:style w:type="character" w:styleId="Hipervnculo">
    <w:name w:val="Hyperlink"/>
    <w:basedOn w:val="Fuentedeprrafopredeter"/>
    <w:uiPriority w:val="99"/>
    <w:unhideWhenUsed/>
    <w:rsid w:val="00426241"/>
    <w:rPr>
      <w:color w:val="0563C1" w:themeColor="hyperlink"/>
      <w:u w:val="single"/>
    </w:rPr>
  </w:style>
  <w:style w:type="paragraph" w:styleId="NormalWeb">
    <w:name w:val="Normal (Web)"/>
    <w:basedOn w:val="Normal"/>
    <w:uiPriority w:val="99"/>
    <w:unhideWhenUsed/>
    <w:rsid w:val="00426241"/>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Mencinsinresolver">
    <w:name w:val="Unresolved Mention"/>
    <w:basedOn w:val="Fuentedeprrafopredeter"/>
    <w:uiPriority w:val="99"/>
    <w:semiHidden/>
    <w:unhideWhenUsed/>
    <w:rsid w:val="00426241"/>
    <w:rPr>
      <w:color w:val="605E5C"/>
      <w:shd w:val="clear" w:color="auto" w:fill="E1DFDD"/>
    </w:rPr>
  </w:style>
  <w:style w:type="paragraph" w:styleId="Prrafodelista">
    <w:name w:val="List Paragraph"/>
    <w:basedOn w:val="Normal"/>
    <w:uiPriority w:val="34"/>
    <w:qFormat/>
    <w:rsid w:val="00426241"/>
    <w:pPr>
      <w:ind w:left="720"/>
      <w:contextualSpacing/>
    </w:pPr>
  </w:style>
  <w:style w:type="paragraph" w:customStyle="1" w:styleId="voc-paragraph">
    <w:name w:val="voc-paragraph"/>
    <w:basedOn w:val="Normal"/>
    <w:rsid w:val="00C06FFE"/>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Textonotaalfinal">
    <w:name w:val="endnote text"/>
    <w:basedOn w:val="Normal"/>
    <w:link w:val="TextonotaalfinalCar"/>
    <w:uiPriority w:val="99"/>
    <w:semiHidden/>
    <w:unhideWhenUsed/>
    <w:rsid w:val="00CA02F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A02F1"/>
    <w:rPr>
      <w:sz w:val="20"/>
      <w:szCs w:val="20"/>
    </w:rPr>
  </w:style>
  <w:style w:type="character" w:styleId="Refdenotaalfinal">
    <w:name w:val="endnote reference"/>
    <w:basedOn w:val="Fuentedeprrafopredeter"/>
    <w:uiPriority w:val="99"/>
    <w:semiHidden/>
    <w:unhideWhenUsed/>
    <w:rsid w:val="00CA02F1"/>
    <w:rPr>
      <w:vertAlign w:val="superscript"/>
    </w:rPr>
  </w:style>
  <w:style w:type="character" w:styleId="Refdecomentario">
    <w:name w:val="annotation reference"/>
    <w:basedOn w:val="Fuentedeprrafopredeter"/>
    <w:uiPriority w:val="99"/>
    <w:semiHidden/>
    <w:unhideWhenUsed/>
    <w:rsid w:val="00593E1A"/>
    <w:rPr>
      <w:sz w:val="16"/>
      <w:szCs w:val="16"/>
    </w:rPr>
  </w:style>
  <w:style w:type="paragraph" w:styleId="Textocomentario">
    <w:name w:val="annotation text"/>
    <w:basedOn w:val="Normal"/>
    <w:link w:val="TextocomentarioCar"/>
    <w:uiPriority w:val="99"/>
    <w:unhideWhenUsed/>
    <w:rsid w:val="00593E1A"/>
    <w:pPr>
      <w:spacing w:line="240" w:lineRule="auto"/>
    </w:pPr>
    <w:rPr>
      <w:sz w:val="20"/>
      <w:szCs w:val="20"/>
    </w:rPr>
  </w:style>
  <w:style w:type="character" w:customStyle="1" w:styleId="TextocomentarioCar">
    <w:name w:val="Texto comentario Car"/>
    <w:basedOn w:val="Fuentedeprrafopredeter"/>
    <w:link w:val="Textocomentario"/>
    <w:uiPriority w:val="99"/>
    <w:rsid w:val="00593E1A"/>
    <w:rPr>
      <w:sz w:val="20"/>
      <w:szCs w:val="20"/>
    </w:rPr>
  </w:style>
  <w:style w:type="paragraph" w:styleId="Asuntodelcomentario">
    <w:name w:val="annotation subject"/>
    <w:basedOn w:val="Textocomentario"/>
    <w:next w:val="Textocomentario"/>
    <w:link w:val="AsuntodelcomentarioCar"/>
    <w:uiPriority w:val="99"/>
    <w:semiHidden/>
    <w:unhideWhenUsed/>
    <w:rsid w:val="00593E1A"/>
    <w:rPr>
      <w:b/>
      <w:bCs/>
    </w:rPr>
  </w:style>
  <w:style w:type="character" w:customStyle="1" w:styleId="AsuntodelcomentarioCar">
    <w:name w:val="Asunto del comentario Car"/>
    <w:basedOn w:val="TextocomentarioCar"/>
    <w:link w:val="Asuntodelcomentario"/>
    <w:uiPriority w:val="99"/>
    <w:semiHidden/>
    <w:rsid w:val="00593E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3A%2F%2Fwww.manpowergroup.com.mx&amp;data=02%7C01%7C%7Ca694f7d189d44906f67208d601385e11%7Ce2ba81b803fe407c96a1f4bc0f512e7d%7C0%7C0%7C636697738934642007&amp;sdata=xCbgR5DXzpe6j9rNX94dGXuPymbwhHnNc9Dw1Q5d4eA%3D&amp;reserved=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npowergroup.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1085</Words>
  <Characters>5972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 DE JESUS VIQUEZ CARMONA</dc:creator>
  <cp:keywords/>
  <dc:description/>
  <cp:lastModifiedBy>Verónica Sibaja</cp:lastModifiedBy>
  <cp:revision>5</cp:revision>
  <dcterms:created xsi:type="dcterms:W3CDTF">2023-01-26T16:36:00Z</dcterms:created>
  <dcterms:modified xsi:type="dcterms:W3CDTF">2023-02-01T15:01:00Z</dcterms:modified>
</cp:coreProperties>
</file>